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1"/>
        <w:jc w:val="center"/>
        <w:rPr>
          <w:rFonts w:hint="default"/>
        </w:rPr>
      </w:pPr>
      <w:r>
        <w:rPr>
          <w:rFonts w:hint="eastAsia"/>
        </w:rPr>
        <w:t>国民健康保険税の特例対象被保険者等に係る課税の特例申告書</w:t>
      </w:r>
    </w:p>
    <w:p>
      <w:pPr>
        <w:pStyle w:val="21"/>
        <w:jc w:val="center"/>
        <w:rPr>
          <w:rFonts w:hint="default"/>
          <w:sz w:val="21"/>
        </w:rPr>
      </w:pPr>
      <w:r>
        <w:rPr>
          <w:rFonts w:hint="eastAsia"/>
          <w:sz w:val="21"/>
        </w:rPr>
        <w:t>（非自発的失業者に係る国民健康保険税申告書）</w:t>
      </w:r>
    </w:p>
    <w:p>
      <w:pPr>
        <w:pStyle w:val="21"/>
        <w:jc w:val="center"/>
        <w:rPr>
          <w:rFonts w:hint="default"/>
          <w:sz w:val="21"/>
        </w:rPr>
      </w:pPr>
    </w:p>
    <w:p>
      <w:pPr>
        <w:pStyle w:val="21"/>
        <w:jc w:val="center"/>
        <w:rPr>
          <w:rFonts w:hint="default"/>
          <w:sz w:val="21"/>
        </w:rPr>
      </w:pPr>
    </w:p>
    <w:p>
      <w:pPr>
        <w:pStyle w:val="21"/>
        <w:rPr>
          <w:rFonts w:hint="default"/>
          <w:sz w:val="21"/>
        </w:rPr>
      </w:pPr>
      <w:r>
        <w:rPr>
          <w:rFonts w:hint="eastAsia"/>
          <w:sz w:val="21"/>
        </w:rPr>
        <w:t>令和　　　年　　月　　日</w:t>
      </w:r>
    </w:p>
    <w:p>
      <w:pPr>
        <w:pStyle w:val="21"/>
        <w:rPr>
          <w:rFonts w:hint="default"/>
          <w:sz w:val="21"/>
        </w:rPr>
      </w:pPr>
    </w:p>
    <w:p>
      <w:pPr>
        <w:pStyle w:val="21"/>
        <w:jc w:val="left"/>
        <w:rPr>
          <w:rFonts w:hint="default"/>
          <w:sz w:val="21"/>
        </w:rPr>
      </w:pPr>
      <w:r>
        <w:rPr>
          <w:rFonts w:hint="eastAsia"/>
          <w:sz w:val="21"/>
        </w:rPr>
        <w:t>吉岡町長　様</w:t>
      </w:r>
    </w:p>
    <w:p>
      <w:pPr>
        <w:pStyle w:val="21"/>
        <w:jc w:val="left"/>
        <w:rPr>
          <w:rFonts w:hint="default"/>
          <w:sz w:val="21"/>
        </w:rPr>
      </w:pPr>
    </w:p>
    <w:p>
      <w:pPr>
        <w:pStyle w:val="21"/>
        <w:ind w:firstLine="3780" w:firstLineChars="1800"/>
        <w:jc w:val="left"/>
        <w:rPr>
          <w:rFonts w:hint="default"/>
          <w:sz w:val="21"/>
        </w:rPr>
      </w:pPr>
      <w:r>
        <w:rPr>
          <w:rFonts w:hint="eastAsia"/>
          <w:sz w:val="21"/>
        </w:rPr>
        <w:t>納税義務者（世帯主）</w:t>
      </w:r>
    </w:p>
    <w:p>
      <w:pPr>
        <w:pStyle w:val="21"/>
        <w:ind w:firstLine="2730" w:firstLineChars="1300"/>
        <w:jc w:val="left"/>
        <w:rPr>
          <w:rFonts w:hint="default"/>
          <w:sz w:val="21"/>
          <w:u w:val="single" w:color="auto"/>
        </w:rPr>
      </w:pPr>
      <w:r>
        <w:rPr>
          <w:rFonts w:hint="eastAsia"/>
          <w:sz w:val="21"/>
        </w:rPr>
        <w:t>　　　　　　　</w:t>
      </w:r>
      <w:r>
        <w:rPr>
          <w:rFonts w:hint="eastAsia"/>
          <w:sz w:val="21"/>
          <w:u w:val="single" w:color="auto"/>
        </w:rPr>
        <w:t>住　　所　　　　　　　　　　　　　　　　</w:t>
      </w:r>
    </w:p>
    <w:p>
      <w:pPr>
        <w:pStyle w:val="21"/>
        <w:ind w:firstLine="2730" w:firstLineChars="1300"/>
        <w:jc w:val="left"/>
        <w:rPr>
          <w:rFonts w:hint="default"/>
          <w:sz w:val="21"/>
          <w:u w:val="single" w:color="auto"/>
        </w:rPr>
      </w:pPr>
      <w:r>
        <w:rPr>
          <w:rFonts w:hint="eastAsia"/>
          <w:sz w:val="21"/>
        </w:rPr>
        <w:t>　　　　　　　</w:t>
      </w:r>
      <w:r>
        <w:rPr>
          <w:rFonts w:hint="eastAsia"/>
          <w:sz w:val="21"/>
          <w:u w:val="single" w:color="auto"/>
        </w:rPr>
        <w:t>氏　　名　　　　　　　　　　　　　　　印</w:t>
      </w:r>
    </w:p>
    <w:p>
      <w:pPr>
        <w:pStyle w:val="21"/>
        <w:ind w:firstLine="2730" w:firstLineChars="1300"/>
        <w:jc w:val="left"/>
        <w:rPr>
          <w:rFonts w:hint="default"/>
          <w:sz w:val="21"/>
          <w:u w:val="single" w:color="auto"/>
        </w:rPr>
      </w:pPr>
      <w:r>
        <w:rPr>
          <w:rFonts w:hint="eastAsia"/>
          <w:sz w:val="21"/>
        </w:rPr>
        <w:t>　　　　　　　</w:t>
      </w:r>
      <w:r>
        <w:rPr>
          <w:rFonts w:hint="eastAsia"/>
          <w:sz w:val="21"/>
          <w:u w:val="single" w:color="auto"/>
        </w:rPr>
        <w:t>電話番号　　　　　　　　　　　　　　　　</w:t>
      </w:r>
    </w:p>
    <w:p>
      <w:pPr>
        <w:pStyle w:val="21"/>
        <w:ind w:firstLine="2730" w:firstLineChars="1300"/>
        <w:jc w:val="left"/>
        <w:rPr>
          <w:rFonts w:hint="default"/>
          <w:sz w:val="21"/>
          <w:u w:val="single" w:color="auto"/>
        </w:rPr>
      </w:pPr>
      <w:r>
        <w:rPr>
          <w:rFonts w:hint="eastAsia"/>
          <w:sz w:val="21"/>
        </w:rPr>
        <w:t>　　　　　　　</w:t>
      </w:r>
      <w:r>
        <w:rPr>
          <w:rFonts w:hint="eastAsia"/>
          <w:sz w:val="21"/>
          <w:u w:val="single" w:color="auto"/>
        </w:rPr>
        <w:t>個人番号　　　　　　　　　　　　　　　　</w:t>
      </w:r>
    </w:p>
    <w:p>
      <w:pPr>
        <w:pStyle w:val="21"/>
        <w:ind w:firstLine="2730" w:firstLineChars="1300"/>
        <w:jc w:val="left"/>
        <w:rPr>
          <w:rFonts w:hint="default"/>
          <w:sz w:val="21"/>
          <w:u w:val="single" w:color="auto"/>
        </w:rPr>
      </w:pPr>
    </w:p>
    <w:p>
      <w:pPr>
        <w:pStyle w:val="21"/>
        <w:ind w:firstLine="2730" w:firstLineChars="1300"/>
        <w:jc w:val="left"/>
        <w:rPr>
          <w:rFonts w:hint="default"/>
          <w:sz w:val="21"/>
          <w:u w:val="single" w:color="auto"/>
        </w:rPr>
      </w:pPr>
    </w:p>
    <w:p>
      <w:pPr>
        <w:pStyle w:val="21"/>
        <w:jc w:val="both"/>
        <w:rPr>
          <w:rFonts w:hint="default"/>
          <w:sz w:val="21"/>
        </w:rPr>
      </w:pPr>
      <w:r>
        <w:rPr>
          <w:rFonts w:hint="eastAsia"/>
          <w:sz w:val="21"/>
        </w:rPr>
        <w:t>　吉岡町国民健康保険税条例第２４条の２の規定により、下記のとおり申告します。</w:t>
      </w:r>
    </w:p>
    <w:p>
      <w:pPr>
        <w:pStyle w:val="21"/>
        <w:jc w:val="both"/>
        <w:rPr>
          <w:rFonts w:hint="default"/>
          <w:sz w:val="21"/>
        </w:rPr>
      </w:pPr>
      <w:r>
        <w:rPr>
          <w:rFonts w:hint="eastAsia"/>
          <w:sz w:val="21"/>
        </w:rPr>
        <w:t>　なお、この決定のため必要があるときは、私及び私と同世帯に属する下記の者の雇用保険受給資格等につき、吉岡町が公共職業安定所へ調査、報告を求めることに同意します。</w:t>
      </w:r>
    </w:p>
    <w:p>
      <w:pPr>
        <w:pStyle w:val="21"/>
        <w:jc w:val="both"/>
        <w:rPr>
          <w:rFonts w:hint="default"/>
          <w:sz w:val="21"/>
        </w:rPr>
      </w:pPr>
    </w:p>
    <w:p>
      <w:pPr>
        <w:pStyle w:val="19"/>
        <w:rPr>
          <w:rFonts w:hint="default"/>
          <w:sz w:val="21"/>
        </w:rPr>
      </w:pPr>
      <w:r>
        <w:rPr>
          <w:rFonts w:hint="eastAsia"/>
          <w:sz w:val="21"/>
        </w:rPr>
        <w:t>記</w:t>
      </w:r>
    </w:p>
    <w:p>
      <w:pPr>
        <w:pStyle w:val="0"/>
        <w:rPr>
          <w:rFonts w:hint="default"/>
        </w:rPr>
      </w:pPr>
    </w:p>
    <w:tbl>
      <w:tblPr>
        <w:tblStyle w:val="26"/>
        <w:tblW w:w="9073" w:type="dxa"/>
        <w:tblInd w:w="-299" w:type="dxa"/>
        <w:tblLayout w:type="fixed"/>
        <w:tblLook w:firstRow="1" w:lastRow="0" w:firstColumn="1" w:lastColumn="0" w:noHBand="0" w:noVBand="1" w:val="04A0"/>
      </w:tblPr>
      <w:tblGrid>
        <w:gridCol w:w="9073"/>
      </w:tblGrid>
      <w:tr>
        <w:trPr>
          <w:trHeight w:val="4335" w:hRule="atLeast"/>
        </w:trPr>
        <w:tc>
          <w:tcPr>
            <w:tcW w:w="9073"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jc w:val="center"/>
              <w:rPr>
                <w:rFonts w:hint="default"/>
              </w:rPr>
            </w:pPr>
            <w:r>
              <w:rPr>
                <w:rFonts w:hint="eastAsia"/>
              </w:rPr>
              <w:t>特例対象被保険者等（雇用保険の特定受給資格者又は特定理由離職者）</w:t>
            </w:r>
          </w:p>
          <w:p>
            <w:pPr>
              <w:pStyle w:val="0"/>
              <w:jc w:val="center"/>
              <w:rPr>
                <w:rFonts w:hint="default"/>
              </w:rPr>
            </w:pPr>
          </w:p>
          <w:tbl>
            <w:tblPr>
              <w:tblStyle w:val="26"/>
              <w:tblW w:w="8268" w:type="dxa"/>
              <w:tblInd w:w="284" w:type="dxa"/>
              <w:tblLayout w:type="fixed"/>
              <w:tblLook w:firstRow="1" w:lastRow="0" w:firstColumn="1" w:lastColumn="0" w:noHBand="0" w:noVBand="1" w:val="04A0"/>
            </w:tblPr>
            <w:tblGrid>
              <w:gridCol w:w="1547"/>
              <w:gridCol w:w="1376"/>
              <w:gridCol w:w="1747"/>
              <w:gridCol w:w="1688"/>
              <w:gridCol w:w="1910"/>
            </w:tblGrid>
            <w:tr>
              <w:trPr>
                <w:trHeight w:val="510" w:hRule="atLeast"/>
              </w:trPr>
              <w:tc>
                <w:tcPr>
                  <w:tcW w:w="1547" w:type="dxa"/>
                  <w:vAlign w:val="center"/>
                </w:tcPr>
                <w:p>
                  <w:pPr>
                    <w:pStyle w:val="0"/>
                    <w:jc w:val="center"/>
                    <w:rPr>
                      <w:rFonts w:hint="default"/>
                    </w:rPr>
                  </w:pPr>
                  <w:r>
                    <w:rPr>
                      <w:rFonts w:hint="eastAsia"/>
                    </w:rPr>
                    <w:t>氏　名</w:t>
                  </w:r>
                </w:p>
              </w:tc>
              <w:tc>
                <w:tcPr>
                  <w:tcW w:w="1376" w:type="dxa"/>
                  <w:vAlign w:val="center"/>
                </w:tcPr>
                <w:p>
                  <w:pPr>
                    <w:pStyle w:val="0"/>
                    <w:jc w:val="center"/>
                    <w:rPr>
                      <w:rFonts w:hint="default"/>
                    </w:rPr>
                  </w:pPr>
                  <w:r>
                    <w:rPr>
                      <w:rFonts w:hint="eastAsia"/>
                      <w:spacing w:val="0"/>
                      <w:w w:val="69"/>
                      <w:kern w:val="0"/>
                      <w:fitText w:val="1160" w:id="1"/>
                    </w:rPr>
                    <w:t>年齢（離職時点</w:t>
                  </w:r>
                  <w:r>
                    <w:rPr>
                      <w:rFonts w:hint="eastAsia"/>
                      <w:spacing w:val="2"/>
                      <w:w w:val="69"/>
                      <w:kern w:val="0"/>
                      <w:fitText w:val="1160" w:id="1"/>
                    </w:rPr>
                    <w:t>）</w:t>
                  </w:r>
                </w:p>
              </w:tc>
              <w:tc>
                <w:tcPr>
                  <w:tcW w:w="1747" w:type="dxa"/>
                  <w:vAlign w:val="center"/>
                </w:tcPr>
                <w:p>
                  <w:pPr>
                    <w:pStyle w:val="0"/>
                    <w:jc w:val="center"/>
                    <w:rPr>
                      <w:rFonts w:hint="default"/>
                    </w:rPr>
                  </w:pPr>
                  <w:r>
                    <w:rPr>
                      <w:rFonts w:hint="eastAsia"/>
                    </w:rPr>
                    <w:t>個人番号</w:t>
                  </w:r>
                </w:p>
              </w:tc>
              <w:tc>
                <w:tcPr>
                  <w:tcW w:w="1688" w:type="dxa"/>
                  <w:vAlign w:val="center"/>
                </w:tcPr>
                <w:p>
                  <w:pPr>
                    <w:pStyle w:val="0"/>
                    <w:jc w:val="center"/>
                    <w:rPr>
                      <w:rFonts w:hint="default"/>
                    </w:rPr>
                  </w:pPr>
                  <w:r>
                    <w:rPr>
                      <w:rFonts w:hint="eastAsia"/>
                    </w:rPr>
                    <w:t>離職理由コード</w:t>
                  </w:r>
                </w:p>
              </w:tc>
              <w:tc>
                <w:tcPr>
                  <w:tcW w:w="1910" w:type="dxa"/>
                  <w:vAlign w:val="center"/>
                </w:tcPr>
                <w:p>
                  <w:pPr>
                    <w:pStyle w:val="0"/>
                    <w:jc w:val="center"/>
                    <w:rPr>
                      <w:rFonts w:hint="default"/>
                    </w:rPr>
                  </w:pPr>
                  <w:r>
                    <w:rPr>
                      <w:rFonts w:hint="eastAsia"/>
                    </w:rPr>
                    <w:t>離職年月日</w:t>
                  </w:r>
                  <w:bookmarkStart w:id="0" w:name="_GoBack"/>
                  <w:bookmarkEnd w:id="0"/>
                </w:p>
              </w:tc>
            </w:tr>
            <w:tr>
              <w:trPr>
                <w:trHeight w:val="510" w:hRule="atLeast"/>
              </w:trPr>
              <w:tc>
                <w:tcPr>
                  <w:tcW w:w="1547" w:type="dxa"/>
                  <w:vAlign w:val="top"/>
                </w:tcPr>
                <w:p>
                  <w:pPr>
                    <w:pStyle w:val="0"/>
                    <w:jc w:val="left"/>
                    <w:rPr>
                      <w:rFonts w:hint="default"/>
                    </w:rPr>
                  </w:pPr>
                </w:p>
              </w:tc>
              <w:tc>
                <w:tcPr>
                  <w:tcW w:w="1376" w:type="dxa"/>
                  <w:vAlign w:val="top"/>
                </w:tcPr>
                <w:p>
                  <w:pPr>
                    <w:pStyle w:val="0"/>
                    <w:jc w:val="left"/>
                    <w:rPr>
                      <w:rFonts w:hint="default"/>
                    </w:rPr>
                  </w:pPr>
                </w:p>
              </w:tc>
              <w:tc>
                <w:tcPr>
                  <w:tcW w:w="1747" w:type="dxa"/>
                  <w:vAlign w:val="top"/>
                </w:tcPr>
                <w:p>
                  <w:pPr>
                    <w:pStyle w:val="0"/>
                    <w:jc w:val="left"/>
                    <w:rPr>
                      <w:rFonts w:hint="default"/>
                    </w:rPr>
                  </w:pPr>
                </w:p>
              </w:tc>
              <w:tc>
                <w:tcPr>
                  <w:tcW w:w="1688" w:type="dxa"/>
                  <w:vAlign w:val="top"/>
                </w:tcPr>
                <w:p>
                  <w:pPr>
                    <w:pStyle w:val="0"/>
                    <w:jc w:val="left"/>
                    <w:rPr>
                      <w:rFonts w:hint="default"/>
                    </w:rPr>
                  </w:pPr>
                </w:p>
              </w:tc>
              <w:tc>
                <w:tcPr>
                  <w:tcW w:w="1910" w:type="dxa"/>
                  <w:vAlign w:val="center"/>
                </w:tcPr>
                <w:p>
                  <w:pPr>
                    <w:pStyle w:val="0"/>
                    <w:jc w:val="center"/>
                    <w:rPr>
                      <w:rFonts w:hint="default"/>
                    </w:rPr>
                  </w:pPr>
                  <w:r>
                    <w:rPr>
                      <w:rFonts w:hint="eastAsia"/>
                    </w:rPr>
                    <w:t>・　　・</w:t>
                  </w:r>
                </w:p>
              </w:tc>
            </w:tr>
            <w:tr>
              <w:trPr>
                <w:trHeight w:val="510" w:hRule="atLeast"/>
              </w:trPr>
              <w:tc>
                <w:tcPr>
                  <w:tcW w:w="1547" w:type="dxa"/>
                  <w:vAlign w:val="top"/>
                </w:tcPr>
                <w:p>
                  <w:pPr>
                    <w:pStyle w:val="0"/>
                    <w:jc w:val="left"/>
                    <w:rPr>
                      <w:rFonts w:hint="default"/>
                    </w:rPr>
                  </w:pPr>
                </w:p>
              </w:tc>
              <w:tc>
                <w:tcPr>
                  <w:tcW w:w="1376" w:type="dxa"/>
                  <w:vAlign w:val="top"/>
                </w:tcPr>
                <w:p>
                  <w:pPr>
                    <w:pStyle w:val="0"/>
                    <w:jc w:val="left"/>
                    <w:rPr>
                      <w:rFonts w:hint="default"/>
                    </w:rPr>
                  </w:pPr>
                </w:p>
              </w:tc>
              <w:tc>
                <w:tcPr>
                  <w:tcW w:w="1747" w:type="dxa"/>
                  <w:vAlign w:val="top"/>
                </w:tcPr>
                <w:p>
                  <w:pPr>
                    <w:pStyle w:val="0"/>
                    <w:jc w:val="left"/>
                    <w:rPr>
                      <w:rFonts w:hint="default"/>
                    </w:rPr>
                  </w:pPr>
                </w:p>
              </w:tc>
              <w:tc>
                <w:tcPr>
                  <w:tcW w:w="1688" w:type="dxa"/>
                  <w:vAlign w:val="top"/>
                </w:tcPr>
                <w:p>
                  <w:pPr>
                    <w:pStyle w:val="0"/>
                    <w:jc w:val="left"/>
                    <w:rPr>
                      <w:rFonts w:hint="default"/>
                    </w:rPr>
                  </w:pPr>
                </w:p>
              </w:tc>
              <w:tc>
                <w:tcPr>
                  <w:tcW w:w="1910" w:type="dxa"/>
                  <w:vAlign w:val="top"/>
                </w:tcPr>
                <w:p>
                  <w:pPr>
                    <w:pStyle w:val="0"/>
                    <w:jc w:val="center"/>
                    <w:rPr>
                      <w:rFonts w:hint="default"/>
                    </w:rPr>
                  </w:pPr>
                  <w:r>
                    <w:rPr>
                      <w:rFonts w:hint="eastAsia"/>
                    </w:rPr>
                    <w:t>・　　・</w:t>
                  </w:r>
                </w:p>
              </w:tc>
            </w:tr>
            <w:tr>
              <w:trPr>
                <w:trHeight w:val="510" w:hRule="atLeast"/>
              </w:trPr>
              <w:tc>
                <w:tcPr>
                  <w:tcW w:w="1547" w:type="dxa"/>
                  <w:vAlign w:val="top"/>
                </w:tcPr>
                <w:p>
                  <w:pPr>
                    <w:pStyle w:val="0"/>
                    <w:jc w:val="left"/>
                    <w:rPr>
                      <w:rFonts w:hint="default"/>
                    </w:rPr>
                  </w:pPr>
                </w:p>
              </w:tc>
              <w:tc>
                <w:tcPr>
                  <w:tcW w:w="1376" w:type="dxa"/>
                  <w:vAlign w:val="top"/>
                </w:tcPr>
                <w:p>
                  <w:pPr>
                    <w:pStyle w:val="0"/>
                    <w:jc w:val="left"/>
                    <w:rPr>
                      <w:rFonts w:hint="default"/>
                    </w:rPr>
                  </w:pPr>
                </w:p>
              </w:tc>
              <w:tc>
                <w:tcPr>
                  <w:tcW w:w="1747" w:type="dxa"/>
                  <w:vAlign w:val="top"/>
                </w:tcPr>
                <w:p>
                  <w:pPr>
                    <w:pStyle w:val="0"/>
                    <w:jc w:val="left"/>
                    <w:rPr>
                      <w:rFonts w:hint="default"/>
                    </w:rPr>
                  </w:pPr>
                </w:p>
              </w:tc>
              <w:tc>
                <w:tcPr>
                  <w:tcW w:w="1688" w:type="dxa"/>
                  <w:vAlign w:val="top"/>
                </w:tcPr>
                <w:p>
                  <w:pPr>
                    <w:pStyle w:val="0"/>
                    <w:jc w:val="left"/>
                    <w:rPr>
                      <w:rFonts w:hint="default"/>
                    </w:rPr>
                  </w:pPr>
                </w:p>
              </w:tc>
              <w:tc>
                <w:tcPr>
                  <w:tcW w:w="1910" w:type="dxa"/>
                  <w:vAlign w:val="top"/>
                </w:tcPr>
                <w:p>
                  <w:pPr>
                    <w:pStyle w:val="0"/>
                    <w:jc w:val="center"/>
                    <w:rPr>
                      <w:rFonts w:hint="default"/>
                    </w:rPr>
                  </w:pPr>
                  <w:r>
                    <w:rPr>
                      <w:rFonts w:hint="eastAsia"/>
                    </w:rPr>
                    <w:t>・　　・</w:t>
                  </w:r>
                </w:p>
              </w:tc>
            </w:tr>
            <w:tr>
              <w:trPr>
                <w:trHeight w:val="510" w:hRule="atLeast"/>
              </w:trPr>
              <w:tc>
                <w:tcPr>
                  <w:tcW w:w="1547" w:type="dxa"/>
                  <w:vAlign w:val="top"/>
                </w:tcPr>
                <w:p>
                  <w:pPr>
                    <w:pStyle w:val="0"/>
                    <w:jc w:val="left"/>
                    <w:rPr>
                      <w:rFonts w:hint="default"/>
                    </w:rPr>
                  </w:pPr>
                </w:p>
              </w:tc>
              <w:tc>
                <w:tcPr>
                  <w:tcW w:w="1376" w:type="dxa"/>
                  <w:vAlign w:val="top"/>
                </w:tcPr>
                <w:p>
                  <w:pPr>
                    <w:pStyle w:val="0"/>
                    <w:jc w:val="left"/>
                    <w:rPr>
                      <w:rFonts w:hint="default"/>
                    </w:rPr>
                  </w:pPr>
                </w:p>
              </w:tc>
              <w:tc>
                <w:tcPr>
                  <w:tcW w:w="1747" w:type="dxa"/>
                  <w:vAlign w:val="top"/>
                </w:tcPr>
                <w:p>
                  <w:pPr>
                    <w:pStyle w:val="0"/>
                    <w:jc w:val="left"/>
                    <w:rPr>
                      <w:rFonts w:hint="default"/>
                    </w:rPr>
                  </w:pPr>
                </w:p>
              </w:tc>
              <w:tc>
                <w:tcPr>
                  <w:tcW w:w="1688" w:type="dxa"/>
                  <w:vAlign w:val="top"/>
                </w:tcPr>
                <w:p>
                  <w:pPr>
                    <w:pStyle w:val="0"/>
                    <w:jc w:val="left"/>
                    <w:rPr>
                      <w:rFonts w:hint="default"/>
                    </w:rPr>
                  </w:pPr>
                </w:p>
              </w:tc>
              <w:tc>
                <w:tcPr>
                  <w:tcW w:w="1910" w:type="dxa"/>
                  <w:vAlign w:val="top"/>
                </w:tcPr>
                <w:p>
                  <w:pPr>
                    <w:pStyle w:val="0"/>
                    <w:jc w:val="center"/>
                    <w:rPr>
                      <w:rFonts w:hint="default"/>
                    </w:rPr>
                  </w:pPr>
                  <w:r>
                    <w:rPr>
                      <w:rFonts w:hint="eastAsia"/>
                    </w:rPr>
                    <w:t>・　　・</w:t>
                  </w:r>
                </w:p>
              </w:tc>
            </w:tr>
            <w:tr>
              <w:trPr>
                <w:trHeight w:val="159" w:hRule="atLeast"/>
              </w:trPr>
              <w:tc>
                <w:tcPr>
                  <w:tcW w:w="8268" w:type="dxa"/>
                  <w:gridSpan w:val="5"/>
                  <w:tcBorders>
                    <w:top w:val="none" w:color="auto" w:sz="0" w:space="0"/>
                    <w:left w:val="nil"/>
                    <w:bottom w:val="none" w:color="auto" w:sz="0" w:space="0"/>
                    <w:right w:val="nil"/>
                    <w:tl2br w:val="none" w:color="auto" w:sz="0" w:space="0"/>
                    <w:tr2bl w:val="none" w:color="auto" w:sz="0" w:space="0"/>
                  </w:tcBorders>
                  <w:vAlign w:val="top"/>
                </w:tcPr>
                <w:p>
                  <w:pPr>
                    <w:pStyle w:val="21"/>
                    <w:jc w:val="left"/>
                    <w:rPr>
                      <w:rFonts w:hint="default"/>
                    </w:rPr>
                  </w:pPr>
                </w:p>
              </w:tc>
            </w:tr>
            <w:tr>
              <w:trPr/>
              <w:tc>
                <w:tcPr>
                  <w:tcW w:w="2923" w:type="dxa"/>
                  <w:gridSpan w:val="2"/>
                  <w:vAlign w:val="top"/>
                </w:tcPr>
                <w:p>
                  <w:pPr>
                    <w:pStyle w:val="21"/>
                    <w:jc w:val="center"/>
                    <w:rPr>
                      <w:rFonts w:hint="default"/>
                      <w:sz w:val="21"/>
                    </w:rPr>
                  </w:pPr>
                  <w:r>
                    <w:rPr>
                      <w:rFonts w:hint="eastAsia"/>
                      <w:sz w:val="21"/>
                    </w:rPr>
                    <w:t>添付書類</w:t>
                  </w:r>
                </w:p>
              </w:tc>
              <w:tc>
                <w:tcPr>
                  <w:tcW w:w="5345" w:type="dxa"/>
                  <w:gridSpan w:val="3"/>
                  <w:vAlign w:val="top"/>
                </w:tcPr>
                <w:p>
                  <w:pPr>
                    <w:pStyle w:val="21"/>
                    <w:jc w:val="center"/>
                    <w:rPr>
                      <w:rFonts w:hint="default"/>
                      <w:sz w:val="21"/>
                    </w:rPr>
                  </w:pPr>
                  <w:r>
                    <w:rPr>
                      <w:rFonts w:hint="eastAsia"/>
                      <w:sz w:val="21"/>
                    </w:rPr>
                    <w:t>雇用保険受給資格者証の写し</w:t>
                  </w:r>
                </w:p>
              </w:tc>
            </w:tr>
          </w:tbl>
          <w:p>
            <w:pPr>
              <w:pStyle w:val="21"/>
              <w:jc w:val="left"/>
              <w:rPr>
                <w:rFonts w:hint="default"/>
              </w:rPr>
            </w:pPr>
          </w:p>
        </w:tc>
      </w:tr>
    </w:tbl>
    <w:p>
      <w:pPr>
        <w:pStyle w:val="21"/>
        <w:jc w:val="left"/>
        <w:rPr>
          <w:rFonts w:hint="default"/>
        </w:rPr>
      </w:pPr>
    </w:p>
    <w:p>
      <w:pPr>
        <w:pStyle w:val="21"/>
        <w:jc w:val="left"/>
        <w:rPr>
          <w:rFonts w:hint="default"/>
        </w:rPr>
      </w:pPr>
    </w:p>
    <w:p>
      <w:pPr>
        <w:pStyle w:val="21"/>
        <w:jc w:val="left"/>
        <w:rPr>
          <w:rFonts w:hint="default"/>
          <w:sz w:val="21"/>
        </w:rPr>
      </w:pPr>
      <w:r>
        <w:rPr>
          <w:rFonts w:hint="eastAsia"/>
          <w:sz w:val="21"/>
        </w:rPr>
        <w:t>※この申告書の記載にあたっては、裏面を参考にしてください。</w:t>
      </w:r>
    </w:p>
    <w:p>
      <w:pPr>
        <w:rPr>
          <w:rFonts w:hint="default"/>
          <w:sz w:val="28"/>
        </w:rPr>
        <w:sectPr>
          <w:pgSz w:w="11906" w:h="16838"/>
          <w:pgMar w:top="1985" w:right="1701" w:bottom="1701" w:left="1701" w:header="851" w:footer="992" w:gutter="0"/>
          <w:cols w:space="720"/>
          <w:textDirection w:val="lrTb"/>
          <w:docGrid w:type="lines" w:linePitch="360"/>
        </w:sectPr>
      </w:pPr>
    </w:p>
    <w:p>
      <w:pPr>
        <w:pStyle w:val="21"/>
        <w:numPr>
          <w:ilvl w:val="0"/>
          <w:numId w:val="1"/>
        </w:numPr>
        <w:jc w:val="left"/>
        <w:rPr>
          <w:rFonts w:hint="default"/>
          <w:b w:val="1"/>
          <w:sz w:val="28"/>
        </w:rPr>
      </w:pPr>
      <w:r>
        <w:rPr>
          <w:rFonts w:hint="eastAsia"/>
          <w:b w:val="1"/>
          <w:sz w:val="28"/>
        </w:rPr>
        <w:t>特例対象被保険者等について</w:t>
      </w:r>
    </w:p>
    <w:p>
      <w:pPr>
        <w:pStyle w:val="21"/>
        <w:ind w:firstLine="482" w:firstLineChars="200"/>
        <w:jc w:val="left"/>
        <w:rPr>
          <w:rFonts w:hint="default"/>
          <w:b w:val="1"/>
        </w:rPr>
      </w:pPr>
      <w:r>
        <w:rPr>
          <w:rFonts w:hint="eastAsia"/>
          <w:b w:val="1"/>
        </w:rPr>
        <w:t>申告に必要な添付書類：【　雇用保険受給資格者証の写し　】</w:t>
      </w:r>
    </w:p>
    <w:p>
      <w:pPr>
        <w:pStyle w:val="21"/>
        <w:jc w:val="left"/>
        <w:rPr>
          <w:rFonts w:hint="default"/>
        </w:rPr>
      </w:pPr>
      <w:r>
        <w:rPr>
          <w:rFonts w:hint="eastAsia"/>
          <w:sz w:val="28"/>
        </w:rPr>
        <w:t>　　</w:t>
      </w:r>
      <w:r>
        <w:rPr>
          <w:rFonts w:hint="eastAsia"/>
        </w:rPr>
        <w:t>対象者は次の条件を満たす人で、</w:t>
      </w:r>
      <w:r>
        <w:rPr>
          <w:rFonts w:hint="eastAsia"/>
          <w:u w:val="single" w:color="auto"/>
        </w:rPr>
        <w:t>雇用保険受給資格者証により確認を行います。</w:t>
      </w:r>
    </w:p>
    <w:p>
      <w:pPr>
        <w:pStyle w:val="21"/>
        <w:ind w:firstLine="480" w:firstLineChars="200"/>
        <w:jc w:val="left"/>
        <w:rPr>
          <w:rFonts w:hint="default"/>
        </w:rPr>
      </w:pPr>
      <w:r>
        <w:rPr>
          <w:rFonts w:hint="eastAsia"/>
        </w:rPr>
        <w:t>・離職日時点で満</w:t>
      </w:r>
      <w:r>
        <w:rPr>
          <w:rFonts w:hint="eastAsia"/>
        </w:rPr>
        <w:t>65</w:t>
      </w:r>
      <w:r>
        <w:rPr>
          <w:rFonts w:hint="eastAsia"/>
        </w:rPr>
        <w:t>歳未満の人</w:t>
      </w:r>
    </w:p>
    <w:p>
      <w:pPr>
        <w:pStyle w:val="21"/>
        <w:ind w:firstLine="480" w:firstLineChars="200"/>
        <w:jc w:val="left"/>
        <w:rPr>
          <w:rFonts w:hint="default"/>
        </w:rPr>
      </w:pPr>
      <w:r>
        <w:rPr>
          <w:rFonts w:hint="eastAsia"/>
        </w:rPr>
        <w:t>・離職年月日が、平成</w:t>
      </w:r>
      <w:r>
        <w:rPr>
          <w:rFonts w:hint="eastAsia"/>
        </w:rPr>
        <w:t>21</w:t>
      </w:r>
      <w:r>
        <w:rPr>
          <w:rFonts w:hint="eastAsia"/>
        </w:rPr>
        <w:t>年</w:t>
      </w:r>
      <w:r>
        <w:rPr>
          <w:rFonts w:hint="eastAsia"/>
        </w:rPr>
        <w:t>3</w:t>
      </w:r>
      <w:r>
        <w:rPr>
          <w:rFonts w:hint="eastAsia"/>
        </w:rPr>
        <w:t>月</w:t>
      </w:r>
      <w:r>
        <w:rPr>
          <w:rFonts w:hint="eastAsia"/>
        </w:rPr>
        <w:t>31</w:t>
      </w:r>
      <w:r>
        <w:rPr>
          <w:rFonts w:hint="eastAsia"/>
        </w:rPr>
        <w:t>日以降の人</w:t>
      </w:r>
      <w:r>
        <w:rPr>
          <w:rFonts w:hint="eastAsia"/>
        </w:rPr>
        <w:t>(</w:t>
      </w:r>
      <w:r>
        <w:rPr>
          <w:rFonts w:hint="eastAsia"/>
        </w:rPr>
        <w:t>平成</w:t>
      </w:r>
      <w:r>
        <w:rPr>
          <w:rFonts w:hint="eastAsia"/>
        </w:rPr>
        <w:t>21</w:t>
      </w:r>
      <w:r>
        <w:rPr>
          <w:rFonts w:hint="eastAsia"/>
        </w:rPr>
        <w:t>年</w:t>
      </w:r>
      <w:r>
        <w:rPr>
          <w:rFonts w:hint="eastAsia"/>
        </w:rPr>
        <w:t>3</w:t>
      </w:r>
      <w:r>
        <w:rPr>
          <w:rFonts w:hint="eastAsia"/>
        </w:rPr>
        <w:t>月</w:t>
      </w:r>
      <w:r>
        <w:rPr>
          <w:rFonts w:hint="eastAsia"/>
        </w:rPr>
        <w:t>31</w:t>
      </w:r>
      <w:r>
        <w:rPr>
          <w:rFonts w:hint="eastAsia"/>
        </w:rPr>
        <w:t>日は該当します。）</w:t>
      </w:r>
    </w:p>
    <w:p>
      <w:pPr>
        <w:pStyle w:val="21"/>
        <w:ind w:firstLine="480" w:firstLineChars="200"/>
        <w:jc w:val="left"/>
        <w:rPr>
          <w:rFonts w:hint="default"/>
        </w:rPr>
      </w:pPr>
      <w:r>
        <w:rPr>
          <w:rFonts w:hint="eastAsia"/>
        </w:rPr>
        <w:t>・雇用保険の特定受給資格者又は特定理由離職者に該当する人</w:t>
      </w:r>
    </w:p>
    <w:p>
      <w:pPr>
        <w:pStyle w:val="21"/>
        <w:ind w:firstLine="220" w:firstLineChars="100"/>
        <w:jc w:val="left"/>
        <w:rPr>
          <w:rFonts w:hint="default"/>
          <w:sz w:val="22"/>
        </w:rPr>
      </w:pPr>
    </w:p>
    <w:p>
      <w:pPr>
        <w:pStyle w:val="21"/>
        <w:ind w:firstLine="480" w:firstLineChars="200"/>
        <w:jc w:val="left"/>
        <w:rPr>
          <w:rFonts w:hint="default"/>
        </w:rPr>
      </w:pPr>
      <w:r>
        <w:rPr>
          <w:rFonts w:hint="eastAsia"/>
        </w:rPr>
        <w:t>〈特定受給資格者に該当する人〉</w:t>
      </w:r>
    </w:p>
    <w:p>
      <w:pPr>
        <w:pStyle w:val="21"/>
        <w:ind w:firstLine="240" w:firstLineChars="100"/>
        <w:jc w:val="left"/>
        <w:rPr>
          <w:rFonts w:hint="default"/>
        </w:rPr>
      </w:pPr>
      <w:r>
        <w:rPr>
          <w:rFonts w:hint="eastAsia"/>
        </w:rPr>
        <w:t>　　雇用保険受給資格者証の離職理由欄のコード番号が次の番号の人</w:t>
      </w:r>
    </w:p>
    <w:p>
      <w:pPr>
        <w:pStyle w:val="21"/>
        <w:ind w:firstLine="240" w:firstLineChars="100"/>
        <w:jc w:val="left"/>
        <w:rPr>
          <w:rFonts w:hint="default"/>
          <w:b w:val="1"/>
        </w:rPr>
      </w:pPr>
      <w:r>
        <w:rPr>
          <w:rFonts w:hint="eastAsia"/>
        </w:rPr>
        <w:t>　　</w:t>
      </w:r>
      <w:r>
        <w:rPr>
          <w:rFonts w:hint="eastAsia"/>
          <w:b w:val="1"/>
        </w:rPr>
        <w:t>【　１１、１２、２１、２２、３１、３２　】</w:t>
      </w:r>
    </w:p>
    <w:p>
      <w:pPr>
        <w:pStyle w:val="21"/>
        <w:ind w:firstLine="241" w:firstLineChars="100"/>
        <w:jc w:val="left"/>
        <w:rPr>
          <w:rFonts w:hint="default"/>
          <w:b w:val="1"/>
        </w:rPr>
      </w:pPr>
    </w:p>
    <w:p>
      <w:pPr>
        <w:pStyle w:val="21"/>
        <w:ind w:firstLine="480" w:firstLineChars="200"/>
        <w:jc w:val="left"/>
        <w:rPr>
          <w:rFonts w:hint="default"/>
        </w:rPr>
      </w:pPr>
      <w:r>
        <w:rPr>
          <w:rFonts w:hint="eastAsia"/>
        </w:rPr>
        <w:t>〈特定理由離職者に該当する人〉</w:t>
      </w:r>
    </w:p>
    <w:p>
      <w:pPr>
        <w:pStyle w:val="21"/>
        <w:ind w:firstLine="240" w:firstLineChars="100"/>
        <w:jc w:val="left"/>
        <w:rPr>
          <w:rFonts w:hint="default"/>
        </w:rPr>
      </w:pPr>
      <w:r>
        <w:rPr>
          <w:rFonts w:hint="eastAsia"/>
        </w:rPr>
        <w:t>　　雇用保険受給資格者証の離職理由欄のコード番号が次の番号の人</w:t>
      </w:r>
    </w:p>
    <w:p>
      <w:pPr>
        <w:pStyle w:val="21"/>
        <w:ind w:firstLine="240" w:firstLineChars="100"/>
        <w:jc w:val="left"/>
        <w:rPr>
          <w:rFonts w:hint="default"/>
          <w:b w:val="1"/>
        </w:rPr>
      </w:pPr>
      <w:r>
        <w:rPr>
          <w:rFonts w:hint="eastAsia"/>
        </w:rPr>
        <w:t>　　</w:t>
      </w:r>
      <w:r>
        <w:rPr>
          <w:rFonts w:hint="eastAsia"/>
          <w:b w:val="1"/>
        </w:rPr>
        <w:t>【　２３、３３、３４　】</w:t>
      </w:r>
    </w:p>
    <w:p>
      <w:pPr>
        <w:pStyle w:val="21"/>
        <w:ind w:firstLine="241" w:firstLineChars="100"/>
        <w:jc w:val="left"/>
        <w:rPr>
          <w:rFonts w:hint="default"/>
          <w:b w:val="1"/>
        </w:rPr>
      </w:pPr>
    </w:p>
    <w:p>
      <w:pPr>
        <w:pStyle w:val="21"/>
        <w:numPr>
          <w:ilvl w:val="0"/>
          <w:numId w:val="2"/>
        </w:numPr>
        <w:jc w:val="left"/>
        <w:rPr>
          <w:rFonts w:hint="default"/>
        </w:rPr>
      </w:pPr>
      <w:r>
        <w:rPr>
          <w:rFonts w:hint="eastAsia"/>
        </w:rPr>
        <w:t>雇用保険受給資格者証からの離職理由コードの確認は、平成</w:t>
      </w:r>
      <w:r>
        <w:rPr>
          <w:rFonts w:hint="eastAsia"/>
        </w:rPr>
        <w:t>22</w:t>
      </w:r>
      <w:r>
        <w:rPr>
          <w:rFonts w:hint="eastAsia"/>
        </w:rPr>
        <w:t>年</w:t>
      </w:r>
      <w:r>
        <w:rPr>
          <w:rFonts w:hint="eastAsia"/>
        </w:rPr>
        <w:t>2</w:t>
      </w:r>
      <w:r>
        <w:rPr>
          <w:rFonts w:hint="eastAsia"/>
        </w:rPr>
        <w:t>月</w:t>
      </w:r>
      <w:r>
        <w:rPr>
          <w:rFonts w:hint="eastAsia"/>
        </w:rPr>
        <w:t>22</w:t>
      </w:r>
      <w:r>
        <w:rPr>
          <w:rFonts w:hint="eastAsia"/>
        </w:rPr>
        <w:t>日</w:t>
      </w:r>
    </w:p>
    <w:p>
      <w:pPr>
        <w:pStyle w:val="21"/>
        <w:ind w:left="880" w:firstLine="240" w:firstLineChars="100"/>
        <w:jc w:val="left"/>
        <w:rPr>
          <w:rFonts w:hint="default"/>
        </w:rPr>
      </w:pPr>
      <w:r>
        <w:rPr>
          <w:rFonts w:hint="eastAsia"/>
        </w:rPr>
        <w:t>以降交付分</w:t>
      </w:r>
      <w:r>
        <w:rPr>
          <w:rFonts w:hint="eastAsia"/>
        </w:rPr>
        <w:t>(</w:t>
      </w:r>
      <w:r>
        <w:rPr>
          <w:rFonts w:hint="eastAsia"/>
        </w:rPr>
        <w:t>新様式</w:t>
      </w:r>
      <w:r>
        <w:rPr>
          <w:rFonts w:hint="eastAsia"/>
        </w:rPr>
        <w:t>)</w:t>
      </w:r>
      <w:r>
        <w:rPr>
          <w:rFonts w:hint="eastAsia"/>
        </w:rPr>
        <w:t>では「離職理由」欄で行い、旧様式では「離職年月日　理　</w:t>
      </w:r>
    </w:p>
    <w:p>
      <w:pPr>
        <w:pStyle w:val="21"/>
        <w:ind w:left="880" w:firstLine="240" w:firstLineChars="100"/>
        <w:jc w:val="left"/>
        <w:rPr>
          <w:rFonts w:hint="default"/>
        </w:rPr>
      </w:pPr>
      <w:r>
        <w:rPr>
          <w:rFonts w:hint="eastAsia"/>
        </w:rPr>
        <w:t>由」欄から行います。</w:t>
      </w:r>
    </w:p>
    <w:p>
      <w:pPr>
        <w:pStyle w:val="21"/>
        <w:ind w:left="880" w:firstLine="240" w:firstLineChars="100"/>
        <w:jc w:val="left"/>
        <w:rPr>
          <w:rFonts w:hint="default"/>
        </w:rPr>
      </w:pPr>
    </w:p>
    <w:p>
      <w:pPr>
        <w:pStyle w:val="21"/>
        <w:numPr>
          <w:ilvl w:val="0"/>
          <w:numId w:val="1"/>
        </w:numPr>
        <w:jc w:val="left"/>
        <w:rPr>
          <w:rFonts w:hint="default"/>
          <w:b w:val="1"/>
          <w:sz w:val="28"/>
        </w:rPr>
      </w:pPr>
      <w:r>
        <w:rPr>
          <w:rFonts w:hint="eastAsia"/>
          <w:b w:val="1"/>
          <w:sz w:val="28"/>
        </w:rPr>
        <w:t>軽減額等について</w:t>
      </w:r>
    </w:p>
    <w:p>
      <w:pPr>
        <w:pStyle w:val="21"/>
        <w:ind w:left="360" w:firstLine="240" w:firstLineChars="100"/>
        <w:jc w:val="left"/>
        <w:rPr>
          <w:rFonts w:hint="default"/>
        </w:rPr>
      </w:pPr>
      <w:r>
        <w:rPr>
          <w:rFonts w:hint="eastAsia"/>
        </w:rPr>
        <w:t>国民健康保険税は、前年の所得などにより算定されますが、軽減は、前年の給与所得をその</w:t>
      </w:r>
      <w:r>
        <w:rPr>
          <w:rFonts w:hint="eastAsia"/>
        </w:rPr>
        <w:t>30/100</w:t>
      </w:r>
      <w:r>
        <w:rPr>
          <w:rFonts w:hint="eastAsia"/>
        </w:rPr>
        <w:t>とみなして保険税を算定することになります。</w:t>
      </w:r>
    </w:p>
    <w:p>
      <w:pPr>
        <w:pStyle w:val="21"/>
        <w:ind w:left="360" w:firstLine="240" w:firstLineChars="100"/>
        <w:jc w:val="left"/>
        <w:rPr>
          <w:rFonts w:hint="default"/>
        </w:rPr>
      </w:pPr>
      <w:r>
        <w:rPr>
          <w:rFonts w:hint="eastAsia"/>
        </w:rPr>
        <w:t>平成</w:t>
      </w:r>
      <w:r>
        <w:rPr>
          <w:rFonts w:hint="eastAsia"/>
        </w:rPr>
        <w:t>22</w:t>
      </w:r>
      <w:r>
        <w:rPr>
          <w:rFonts w:hint="eastAsia"/>
        </w:rPr>
        <w:t>年</w:t>
      </w:r>
      <w:r>
        <w:rPr>
          <w:rFonts w:hint="eastAsia"/>
        </w:rPr>
        <w:t>4</w:t>
      </w:r>
      <w:r>
        <w:rPr>
          <w:rFonts w:hint="eastAsia"/>
        </w:rPr>
        <w:t>月からの国民健康保険税が軽減され、軽減期間は離職の翌日から翌年度末までの期間となります。</w:t>
      </w:r>
    </w:p>
    <w:p>
      <w:pPr>
        <w:pStyle w:val="21"/>
        <w:ind w:left="360" w:firstLine="240" w:firstLineChars="100"/>
        <w:jc w:val="left"/>
        <w:rPr>
          <w:rFonts w:hint="default"/>
        </w:rPr>
      </w:pPr>
      <w:r>
        <w:rPr>
          <w:rFonts w:hint="eastAsia"/>
        </w:rPr>
        <w:t>国民健康保険に加入中は、途中で就職しても引き続き対象となりますが、会社の健康保険に加入するなど国民健康保険を脱退すると終了します。</w:t>
      </w:r>
    </w:p>
    <w:p>
      <w:pPr>
        <w:pStyle w:val="21"/>
        <w:ind w:left="360" w:firstLine="240" w:firstLineChars="100"/>
        <w:jc w:val="left"/>
        <w:rPr>
          <w:rFonts w:hint="default"/>
        </w:rPr>
      </w:pPr>
    </w:p>
    <w:p>
      <w:pPr>
        <w:pStyle w:val="21"/>
        <w:numPr>
          <w:ilvl w:val="0"/>
          <w:numId w:val="1"/>
        </w:numPr>
        <w:jc w:val="left"/>
        <w:rPr>
          <w:rFonts w:hint="default"/>
          <w:b w:val="1"/>
          <w:sz w:val="22"/>
        </w:rPr>
      </w:pPr>
      <w:r>
        <w:rPr>
          <w:rFonts w:hint="eastAsia"/>
          <w:b w:val="1"/>
          <w:sz w:val="28"/>
        </w:rPr>
        <w:t>この軽減制度の対象とならない受給資格者証についての注意事項</w:t>
      </w:r>
    </w:p>
    <w:p>
      <w:pPr>
        <w:pStyle w:val="21"/>
        <w:ind w:left="360"/>
        <w:jc w:val="left"/>
        <w:rPr>
          <w:rFonts w:hint="default"/>
        </w:rPr>
      </w:pPr>
      <w:r>
        <w:rPr>
          <w:rFonts w:hint="eastAsia"/>
        </w:rPr>
        <w:t>「雇用保険受給資格者証」の他に以下の受給資格者証がありますが、これをお持ちの人は軽減対象に該当しませんのでご注意ください。</w:t>
      </w:r>
    </w:p>
    <w:p>
      <w:pPr>
        <w:pStyle w:val="21"/>
        <w:ind w:left="360"/>
        <w:jc w:val="left"/>
        <w:rPr>
          <w:rFonts w:hint="default"/>
          <w:sz w:val="22"/>
        </w:rPr>
      </w:pPr>
    </w:p>
    <w:p>
      <w:pPr>
        <w:pStyle w:val="21"/>
        <w:ind w:left="360"/>
        <w:jc w:val="left"/>
        <w:rPr>
          <w:rFonts w:hint="default"/>
        </w:rPr>
      </w:pPr>
      <w:r>
        <w:rPr>
          <w:rFonts w:hint="eastAsia"/>
        </w:rPr>
        <w:t>◆「雇用保険特例受給資格者証」・・・</w:t>
      </w:r>
      <w:r>
        <w:rPr>
          <w:rFonts w:hint="eastAsia"/>
          <w:sz w:val="18"/>
        </w:rPr>
        <w:t>右上に【特】又は上部に【橙色のライン】の記載があるもの</w:t>
      </w:r>
    </w:p>
    <w:p>
      <w:pPr>
        <w:pStyle w:val="21"/>
        <w:ind w:left="360"/>
        <w:jc w:val="left"/>
        <w:rPr>
          <w:rFonts w:hint="default"/>
        </w:rPr>
      </w:pPr>
      <w:r>
        <w:rPr>
          <w:rFonts w:hint="eastAsia"/>
        </w:rPr>
        <w:t>　　季節的に雇用される又は短期の雇用に就くことを常態とする短期雇用特例被保険者</w:t>
      </w:r>
    </w:p>
    <w:p>
      <w:pPr>
        <w:pStyle w:val="21"/>
        <w:ind w:left="360" w:firstLine="240" w:firstLineChars="100"/>
        <w:jc w:val="left"/>
        <w:rPr>
          <w:rFonts w:hint="default"/>
        </w:rPr>
      </w:pPr>
      <w:r>
        <w:rPr>
          <w:rFonts w:hint="eastAsia"/>
        </w:rPr>
        <w:t>の方に交付されています。</w:t>
      </w:r>
    </w:p>
    <w:p>
      <w:pPr>
        <w:pStyle w:val="21"/>
        <w:jc w:val="left"/>
        <w:rPr>
          <w:rFonts w:hint="default"/>
        </w:rPr>
      </w:pPr>
    </w:p>
    <w:p>
      <w:pPr>
        <w:pStyle w:val="21"/>
        <w:jc w:val="left"/>
        <w:rPr>
          <w:rFonts w:hint="default"/>
          <w:sz w:val="18"/>
        </w:rPr>
      </w:pPr>
      <w:r>
        <w:rPr>
          <w:rFonts w:hint="eastAsia"/>
        </w:rPr>
        <w:t>　◆「雇用保険高年齢受給資格者証」</w:t>
      </w:r>
      <w:r>
        <w:rPr>
          <w:rFonts w:hint="eastAsia"/>
          <w:sz w:val="18"/>
        </w:rPr>
        <w:t>・・・右上に【高】又は上部に【緑色のライン】の記載があるもの</w:t>
      </w:r>
    </w:p>
    <w:p>
      <w:pPr>
        <w:pStyle w:val="21"/>
        <w:jc w:val="left"/>
        <w:rPr>
          <w:rFonts w:hint="default"/>
        </w:rPr>
      </w:pPr>
      <w:r>
        <w:rPr>
          <w:rFonts w:hint="eastAsia"/>
        </w:rPr>
        <w:t>　　　</w:t>
      </w:r>
      <w:r>
        <w:rPr>
          <w:rFonts w:hint="eastAsia"/>
        </w:rPr>
        <w:t>65</w:t>
      </w:r>
      <w:r>
        <w:rPr>
          <w:rFonts w:hint="eastAsia"/>
        </w:rPr>
        <w:t>歳到達日以後に離職された方へ交付されています。</w:t>
      </w:r>
    </w:p>
    <w:p>
      <w:pPr>
        <w:pStyle w:val="21"/>
        <w:jc w:val="left"/>
        <w:rPr>
          <w:rFonts w:hint="default"/>
        </w:rPr>
      </w:pPr>
    </w:p>
    <w:p>
      <w:pPr>
        <w:pStyle w:val="21"/>
        <w:rPr>
          <w:rFonts w:hint="default"/>
          <w:sz w:val="22"/>
        </w:rPr>
      </w:pPr>
      <w:r>
        <w:rPr>
          <w:rFonts w:hint="eastAsia"/>
          <w:sz w:val="22"/>
        </w:rPr>
        <w:t>(</w:t>
      </w:r>
      <w:r>
        <w:rPr>
          <w:rFonts w:hint="eastAsia"/>
          <w:sz w:val="22"/>
        </w:rPr>
        <w:t>問合せ先</w:t>
      </w:r>
      <w:r>
        <w:rPr>
          <w:rFonts w:hint="eastAsia"/>
          <w:sz w:val="22"/>
        </w:rPr>
        <w:t>)</w:t>
      </w:r>
      <w:r>
        <w:rPr>
          <w:rFonts w:hint="eastAsia"/>
          <w:sz w:val="22"/>
        </w:rPr>
        <w:t>住民課住民保険室　電話</w:t>
      </w:r>
      <w:r>
        <w:rPr>
          <w:rFonts w:hint="eastAsia"/>
          <w:sz w:val="22"/>
        </w:rPr>
        <w:t>0279</w:t>
      </w:r>
      <w:r>
        <w:rPr>
          <w:rFonts w:hint="eastAsia"/>
          <w:sz w:val="22"/>
        </w:rPr>
        <w:t>－</w:t>
      </w:r>
      <w:r>
        <w:rPr>
          <w:rFonts w:hint="eastAsia"/>
          <w:sz w:val="22"/>
        </w:rPr>
        <w:t>26</w:t>
      </w:r>
      <w:r>
        <w:rPr>
          <w:rFonts w:hint="eastAsia"/>
          <w:sz w:val="22"/>
        </w:rPr>
        <w:t>－</w:t>
      </w:r>
      <w:r>
        <w:rPr>
          <w:rFonts w:hint="eastAsia"/>
          <w:sz w:val="22"/>
        </w:rPr>
        <w:t>2249</w:t>
      </w:r>
    </w:p>
    <w:sectPr>
      <w:pgSz w:w="11906" w:h="16838"/>
      <w:pgMar w:top="794" w:right="907" w:bottom="794" w:left="907"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DA217CA"/>
    <w:lvl w:ilvl="0" w:tplc="0900876C">
      <w:numFmt w:val="bullet"/>
      <w:lvlText w:val="○"/>
      <w:lvlJc w:val="left"/>
      <w:pPr>
        <w:ind w:left="360" w:hanging="360"/>
      </w:pPr>
      <w:rPr>
        <w:rFonts w:hint="eastAsia" w:ascii="ＭＳ 明朝" w:hAnsi="ＭＳ 明朝" w:eastAsia="ＭＳ 明朝"/>
        <w:b w:val="1"/>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66506BC8"/>
    <w:lvl w:ilvl="0" w:tplc="2D1A8B8E">
      <w:numFmt w:val="bullet"/>
      <w:lvlText w:val="※"/>
      <w:lvlJc w:val="left"/>
      <w:pPr>
        <w:ind w:left="1240" w:hanging="360"/>
      </w:pPr>
      <w:rPr>
        <w:rFonts w:hint="eastAsia" w:ascii="ＭＳ 明朝" w:hAnsi="ＭＳ 明朝" w:eastAsia="ＭＳ 明朝"/>
      </w:rPr>
    </w:lvl>
    <w:lvl w:ilvl="1" w:tplc="0409000B">
      <w:numFmt w:val="bullet"/>
      <w:lvlText w:val=""/>
      <w:lvlJc w:val="left"/>
      <w:pPr>
        <w:ind w:left="1720" w:hanging="420"/>
      </w:pPr>
      <w:rPr>
        <w:rFonts w:hint="default" w:ascii="Wingdings" w:hAnsi="Wingdings"/>
      </w:rPr>
    </w:lvl>
    <w:lvl w:ilvl="2" w:tplc="0409000D">
      <w:numFmt w:val="bullet"/>
      <w:lvlText w:val=""/>
      <w:lvlJc w:val="left"/>
      <w:pPr>
        <w:ind w:left="2140" w:hanging="420"/>
      </w:pPr>
      <w:rPr>
        <w:rFonts w:hint="default" w:ascii="Wingdings" w:hAnsi="Wingdings"/>
      </w:rPr>
    </w:lvl>
    <w:lvl w:ilvl="3" w:tplc="04090001">
      <w:numFmt w:val="bullet"/>
      <w:lvlText w:val=""/>
      <w:lvlJc w:val="left"/>
      <w:pPr>
        <w:ind w:left="2560" w:hanging="420"/>
      </w:pPr>
      <w:rPr>
        <w:rFonts w:hint="default" w:ascii="Wingdings" w:hAnsi="Wingdings"/>
      </w:rPr>
    </w:lvl>
    <w:lvl w:ilvl="4" w:tplc="0409000B">
      <w:numFmt w:val="bullet"/>
      <w:lvlText w:val=""/>
      <w:lvlJc w:val="left"/>
      <w:pPr>
        <w:ind w:left="2980" w:hanging="420"/>
      </w:pPr>
      <w:rPr>
        <w:rFonts w:hint="default" w:ascii="Wingdings" w:hAnsi="Wingdings"/>
      </w:rPr>
    </w:lvl>
    <w:lvl w:ilvl="5" w:tplc="0409000D">
      <w:numFmt w:val="bullet"/>
      <w:lvlText w:val=""/>
      <w:lvlJc w:val="left"/>
      <w:pPr>
        <w:ind w:left="3400" w:hanging="420"/>
      </w:pPr>
      <w:rPr>
        <w:rFonts w:hint="default" w:ascii="Wingdings" w:hAnsi="Wingdings"/>
      </w:rPr>
    </w:lvl>
    <w:lvl w:ilvl="6" w:tplc="04090001">
      <w:numFmt w:val="bullet"/>
      <w:lvlText w:val=""/>
      <w:lvlJc w:val="left"/>
      <w:pPr>
        <w:ind w:left="3820" w:hanging="420"/>
      </w:pPr>
      <w:rPr>
        <w:rFonts w:hint="default" w:ascii="Wingdings" w:hAnsi="Wingdings"/>
      </w:rPr>
    </w:lvl>
    <w:lvl w:ilvl="7" w:tplc="0409000B">
      <w:numFmt w:val="bullet"/>
      <w:lvlText w:val=""/>
      <w:lvlJc w:val="left"/>
      <w:pPr>
        <w:ind w:left="4240" w:hanging="420"/>
      </w:pPr>
      <w:rPr>
        <w:rFonts w:hint="default" w:ascii="Wingdings" w:hAnsi="Wingdings"/>
      </w:rPr>
    </w:lvl>
    <w:lvl w:ilvl="8" w:tplc="0409000D">
      <w:numFmt w:val="bullet"/>
      <w:lvlText w:val=""/>
      <w:lvlJc w:val="left"/>
      <w:pPr>
        <w:ind w:left="466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3"/>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Note Heading"/>
    <w:basedOn w:val="0"/>
    <w:next w:val="0"/>
    <w:link w:val="20"/>
    <w:uiPriority w:val="0"/>
    <w:pPr>
      <w:jc w:val="center"/>
    </w:pPr>
    <w:rPr>
      <w:sz w:val="24"/>
    </w:rPr>
  </w:style>
  <w:style w:type="character" w:styleId="20" w:customStyle="1">
    <w:name w:val="記 (文字)"/>
    <w:basedOn w:val="10"/>
    <w:next w:val="20"/>
    <w:link w:val="19"/>
    <w:uiPriority w:val="0"/>
    <w:rPr>
      <w:sz w:val="24"/>
    </w:rPr>
  </w:style>
  <w:style w:type="paragraph" w:styleId="21">
    <w:name w:val="Closing"/>
    <w:basedOn w:val="0"/>
    <w:next w:val="21"/>
    <w:link w:val="22"/>
    <w:uiPriority w:val="0"/>
    <w:pPr>
      <w:jc w:val="right"/>
    </w:pPr>
    <w:rPr>
      <w:sz w:val="24"/>
    </w:rPr>
  </w:style>
  <w:style w:type="character" w:styleId="22" w:customStyle="1">
    <w:name w:val="結語 (文字)"/>
    <w:basedOn w:val="10"/>
    <w:next w:val="22"/>
    <w:link w:val="21"/>
    <w:uiPriority w:val="0"/>
    <w:rPr>
      <w:sz w:val="24"/>
    </w:rPr>
  </w:style>
  <w:style w:type="character" w:styleId="23" w:customStyle="1">
    <w:name w:val="見出し 1 (文字)"/>
    <w:basedOn w:val="10"/>
    <w:next w:val="23"/>
    <w:link w:val="1"/>
    <w:uiPriority w:val="0"/>
    <w:rPr>
      <w:rFonts w:asciiTheme="majorHAnsi" w:hAnsiTheme="majorHAnsi" w:eastAsiaTheme="majorEastAsia"/>
      <w:sz w:val="24"/>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numbering" Target="numbering.xml" />
  <Relationship Id="rId3" Type="http://schemas.openxmlformats.org/officeDocument/2006/relationships/styles" Target="styles.xml" />
  <Relationship Id="rId4" Type="http://schemas.openxmlformats.org/officeDocument/2006/relationships/settings" Target="settings.xml" />
  <Relationship Id="rId5" Type="http://schemas.openxmlformats.org/officeDocument/2006/relationships/theme" Target="theme/theme1.xml" />
  <Relationship Id="rId6"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