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ＭＳ 明朝" w:hAnsi="ＭＳ 明朝" w:eastAsia="ＭＳ 明朝"/>
        </w:rPr>
        <w:t>27</w:t>
      </w:r>
    </w:p>
    <w:p>
      <w:pPr>
        <w:pStyle w:val="0"/>
        <w:rPr>
          <w:rFonts w:hint="default"/>
        </w:rPr>
      </w:pPr>
    </w:p>
    <w:p>
      <w:pPr>
        <w:pStyle w:val="0"/>
        <w:rPr>
          <w:rFonts w:hint="default"/>
        </w:rPr>
      </w:pPr>
    </w:p>
    <w:p>
      <w:pPr>
        <w:pStyle w:val="0"/>
        <w:jc w:val="center"/>
        <w:rPr>
          <w:rFonts w:hint="default"/>
        </w:rPr>
      </w:pPr>
      <w:r>
        <w:rPr>
          <w:rFonts w:hint="eastAsia"/>
        </w:rPr>
        <w:t>変更後の先端設備等に係る誓約書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bookmarkStart w:id="0" w:name="_GoBack"/>
      <w:bookmarkEnd w:id="0"/>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40"/>
          <w:w w:val="81"/>
          <w:kern w:val="0"/>
          <w:fitText w:val="1560" w:id="1"/>
        </w:rPr>
        <w:t>住　　　　</w:t>
      </w:r>
      <w:r>
        <w:rPr>
          <w:rFonts w:hint="eastAsia"/>
          <w:spacing w:val="0"/>
          <w:w w:val="81"/>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ascii="ＭＳ 明朝" w:hAnsi="ＭＳ 明朝" w:eastAsia="ＭＳ 明朝"/>
        </w:rPr>
        <w:t>26</w:t>
      </w:r>
      <w:r>
        <w:rPr>
          <w:rFonts w:hint="eastAsia"/>
        </w:rPr>
        <w:t>条第５項の規定に基づき、別紙の設備等のうち先端設備等導入計画の変更により追加したものについては、同規則第７条第３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＜様式第二十五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w:t>
      </w:r>
    </w:p>
    <w:tbl>
      <w:tblPr>
        <w:tblStyle w:val="33"/>
        <w:tblW w:w="9952" w:type="dxa"/>
        <w:tblInd w:w="0" w:type="dxa"/>
        <w:tblLayout w:type="fixed"/>
        <w:tblLook w:firstRow="1" w:lastRow="0" w:firstColumn="1" w:lastColumn="0" w:noHBand="0" w:noVBand="1" w:val="04A0"/>
      </w:tblPr>
      <w:tblGrid>
        <w:gridCol w:w="456"/>
        <w:gridCol w:w="2126"/>
        <w:gridCol w:w="3685"/>
        <w:gridCol w:w="3685"/>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c>
          <w:tcPr>
            <w:tcW w:w="3685" w:type="dxa"/>
            <w:vAlign w:val="top"/>
          </w:tcPr>
          <w:p>
            <w:pPr>
              <w:pStyle w:val="0"/>
              <w:jc w:val="center"/>
              <w:rPr>
                <w:rFonts w:hint="default"/>
              </w:rPr>
            </w:pPr>
            <w:r>
              <w:rPr>
                <w:rFonts w:hint="eastAsia"/>
              </w:rPr>
              <w:t>金額</w:t>
            </w:r>
          </w:p>
          <w:p>
            <w:pPr>
              <w:pStyle w:val="0"/>
              <w:jc w:val="center"/>
              <w:rPr>
                <w:rFonts w:hint="default"/>
              </w:rPr>
            </w:pPr>
            <w:r>
              <w:rPr>
                <w:rFonts w:hint="eastAsia"/>
              </w:rPr>
              <w:t>（千円）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6267" w:type="dxa"/>
            <w:gridSpan w:val="3"/>
            <w:vAlign w:val="top"/>
          </w:tcPr>
          <w:p>
            <w:pPr>
              <w:pStyle w:val="0"/>
              <w:jc w:val="center"/>
              <w:rPr>
                <w:rFonts w:hint="default"/>
              </w:rPr>
            </w:pPr>
            <w:r>
              <w:rPr>
                <w:rFonts w:hint="eastAsia"/>
              </w:rPr>
              <w:t>合計</w:t>
            </w:r>
          </w:p>
        </w:tc>
        <w:tc>
          <w:tcPr>
            <w:tcW w:w="3685"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