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240" w:lineRule="auto"/>
        <w:rPr>
          <w:rFonts w:hint="eastAsia" w:asciiTheme="majorEastAsia" w:hAnsiTheme="majorEastAsia" w:eastAsiaTheme="majorEastAsia"/>
          <w:spacing w:val="0"/>
        </w:rPr>
      </w:pPr>
    </w:p>
    <w:tbl>
      <w:tblPr>
        <w:tblStyle w:val="11"/>
        <w:tblW w:w="0" w:type="auto"/>
        <w:jc w:val="left"/>
        <w:tblInd w:w="4774" w:type="dxa"/>
        <w:tblLayout w:type="fixed"/>
        <w:tblCellMar>
          <w:left w:w="14" w:type="dxa"/>
          <w:right w:w="14" w:type="dxa"/>
        </w:tblCellMar>
        <w:tblLook w:firstRow="0" w:lastRow="0" w:firstColumn="0" w:lastColumn="0" w:noHBand="0" w:noVBand="0" w:val="0000"/>
      </w:tblPr>
      <w:tblGrid>
        <w:gridCol w:w="336"/>
        <w:gridCol w:w="1288"/>
        <w:gridCol w:w="2520"/>
      </w:tblGrid>
      <w:tr>
        <w:trPr>
          <w:cantSplit/>
          <w:trHeight w:val="454" w:hRule="atLeast"/>
        </w:trPr>
        <w:tc>
          <w:tcPr>
            <w:tcW w:w="33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15"/>
              <w:wordWrap w:val="1"/>
              <w:snapToGrid w:val="0"/>
              <w:spacing w:line="240" w:lineRule="auto"/>
              <w:ind w:left="113" w:right="113"/>
              <w:jc w:val="center"/>
              <w:rPr>
                <w:rFonts w:hint="eastAsia" w:asciiTheme="majorEastAsia" w:hAnsiTheme="majorEastAsia" w:eastAsiaTheme="majorEastAsia"/>
                <w:spacing w:val="0"/>
              </w:rPr>
            </w:pPr>
            <w:r>
              <w:rPr>
                <w:rFonts w:hint="eastAsia" w:asciiTheme="majorEastAsia" w:hAnsiTheme="majorEastAsia" w:eastAsiaTheme="majorEastAsia"/>
                <w:spacing w:val="5"/>
              </w:rPr>
              <w:t>代理人</w:t>
            </w:r>
          </w:p>
        </w:tc>
        <w:tc>
          <w:tcPr>
            <w:tcW w:w="128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1"/>
              <w:snapToGrid w:val="0"/>
              <w:spacing w:line="240" w:lineRule="auto"/>
              <w:jc w:val="center"/>
              <w:rPr>
                <w:rFonts w:hint="eastAsia" w:asciiTheme="majorEastAsia" w:hAnsiTheme="majorEastAsia" w:eastAsiaTheme="majorEastAsia"/>
                <w:spacing w:val="0"/>
              </w:rPr>
            </w:pPr>
            <w:r>
              <w:rPr>
                <w:rFonts w:hint="eastAsia" w:asciiTheme="majorEastAsia" w:hAnsiTheme="majorEastAsia" w:eastAsiaTheme="majorEastAsia"/>
                <w:spacing w:val="5"/>
              </w:rPr>
              <w:t>氏　　名</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napToGrid w:val="0"/>
              <w:spacing w:line="240" w:lineRule="auto"/>
              <w:rPr>
                <w:rFonts w:hint="eastAsia" w:asciiTheme="majorEastAsia" w:hAnsiTheme="majorEastAsia" w:eastAsiaTheme="majorEastAsia"/>
                <w:spacing w:val="0"/>
              </w:rPr>
            </w:pPr>
          </w:p>
        </w:tc>
      </w:tr>
      <w:tr>
        <w:trPr>
          <w:cantSplit/>
          <w:trHeight w:val="454" w:hRule="atLeast"/>
        </w:trPr>
        <w:tc>
          <w:tcPr>
            <w:tcW w:w="33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napToGrid w:val="0"/>
              <w:spacing w:line="240" w:lineRule="auto"/>
              <w:jc w:val="center"/>
              <w:rPr>
                <w:rFonts w:hint="default" w:ascii="HG教科書体" w:hAnsi="HG教科書体" w:eastAsia="HG教科書体"/>
                <w:spacing w:val="0"/>
              </w:rPr>
            </w:pPr>
          </w:p>
        </w:tc>
        <w:tc>
          <w:tcPr>
            <w:tcW w:w="1288" w:type="dxa"/>
            <w:tcBorders>
              <w:top w:val="nil"/>
              <w:left w:val="nil"/>
              <w:bottom w:val="single" w:color="auto" w:sz="4" w:space="0"/>
              <w:right w:val="single" w:color="auto" w:sz="4" w:space="0"/>
              <w:tl2br w:val="none" w:color="auto" w:sz="0" w:space="0"/>
              <w:tr2bl w:val="none" w:color="auto" w:sz="0" w:space="0"/>
            </w:tcBorders>
            <w:vAlign w:val="center"/>
          </w:tcPr>
          <w:p>
            <w:pPr>
              <w:pStyle w:val="15"/>
              <w:wordWrap w:val="1"/>
              <w:snapToGrid w:val="0"/>
              <w:spacing w:line="240" w:lineRule="auto"/>
              <w:jc w:val="center"/>
              <w:rPr>
                <w:rFonts w:hint="eastAsia" w:asciiTheme="majorEastAsia" w:hAnsiTheme="majorEastAsia" w:eastAsiaTheme="majorEastAsia"/>
                <w:spacing w:val="0"/>
              </w:rPr>
            </w:pPr>
            <w:r>
              <w:rPr>
                <w:rFonts w:hint="eastAsia" w:asciiTheme="majorEastAsia" w:hAnsiTheme="majorEastAsia" w:eastAsiaTheme="majorEastAsia"/>
                <w:spacing w:val="5"/>
              </w:rPr>
              <w:t>電話番号</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napToGrid w:val="0"/>
              <w:spacing w:line="240" w:lineRule="auto"/>
              <w:rPr>
                <w:rFonts w:hint="eastAsia" w:asciiTheme="majorEastAsia" w:hAnsiTheme="majorEastAsia" w:eastAsiaTheme="majorEastAsia"/>
                <w:spacing w:val="0"/>
              </w:rPr>
            </w:pPr>
          </w:p>
        </w:tc>
      </w:tr>
    </w:tbl>
    <w:p>
      <w:pPr>
        <w:pStyle w:val="15"/>
        <w:wordWrap w:val="1"/>
        <w:snapToGrid w:val="0"/>
        <w:spacing w:line="240" w:lineRule="auto"/>
        <w:rPr>
          <w:rFonts w:hint="eastAsia" w:asciiTheme="majorEastAsia" w:hAnsiTheme="majorEastAsia" w:eastAsiaTheme="majorEastAsia"/>
          <w:spacing w:val="0"/>
        </w:rPr>
      </w:pPr>
    </w:p>
    <w:p>
      <w:pPr>
        <w:pStyle w:val="15"/>
        <w:wordWrap w:val="1"/>
        <w:snapToGrid w:val="0"/>
        <w:spacing w:line="240" w:lineRule="auto"/>
        <w:jc w:val="center"/>
        <w:rPr>
          <w:rFonts w:hint="eastAsia" w:asciiTheme="majorEastAsia" w:hAnsiTheme="majorEastAsia" w:eastAsiaTheme="majorEastAsia"/>
          <w:spacing w:val="0"/>
          <w:sz w:val="40"/>
        </w:rPr>
      </w:pPr>
      <w:r>
        <w:rPr>
          <w:rFonts w:hint="eastAsia" w:asciiTheme="majorEastAsia" w:hAnsiTheme="majorEastAsia" w:eastAsiaTheme="majorEastAsia"/>
          <w:spacing w:val="0"/>
          <w:sz w:val="40"/>
        </w:rPr>
        <w:t>排水放流承認願</w:t>
      </w:r>
    </w:p>
    <w:p>
      <w:pPr>
        <w:pStyle w:val="15"/>
        <w:wordWrap w:val="1"/>
        <w:snapToGrid w:val="0"/>
        <w:spacing w:line="240" w:lineRule="auto"/>
        <w:jc w:val="right"/>
        <w:rPr>
          <w:rFonts w:hint="eastAsia" w:asciiTheme="majorEastAsia" w:hAnsiTheme="majorEastAsia" w:eastAsiaTheme="majorEastAsia"/>
          <w:spacing w:val="0"/>
          <w:sz w:val="24"/>
        </w:rPr>
      </w:pPr>
    </w:p>
    <w:p>
      <w:pPr>
        <w:pStyle w:val="15"/>
        <w:wordWrap w:val="1"/>
        <w:snapToGrid w:val="0"/>
        <w:spacing w:line="240" w:lineRule="auto"/>
        <w:jc w:val="right"/>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年　　月　　日</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群馬用水吉岡管理区長　　様</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ind w:left="4200" w:leftChars="2000" w:firstLine="720" w:firstLineChars="3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申請人</w:t>
      </w: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住　所</w:t>
      </w: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氏　名　　　　　　　　　　　　　印</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次のとおり排水を放流したいので、関係書類を添えて申請します。</w:t>
      </w:r>
    </w:p>
    <w:p>
      <w:pPr>
        <w:pStyle w:val="15"/>
        <w:wordWrap w:val="1"/>
        <w:snapToGrid w:val="0"/>
        <w:spacing w:line="240" w:lineRule="auto"/>
        <w:ind w:firstLine="240" w:firstLineChars="1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なお、放流許可の際は、次の事項を遵守し、御迷惑はおかけしません。</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（１）公共下水道または農業集落排水が供用開始となるまでの期間とする。</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（２）下流用水関係者に害をおよぼさないこと。</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（３）処理施設に起因して生ずる第三者との紛争は設置者において解決すること。</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○建築場所</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○建物の種類（用途）及び構造</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○排水の種類</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○排水の放流先</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＜添付書類＞</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１　協議書（総代及び組長）</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２　念書</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３　案内図</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４　排水計画図（土地利用計画図）</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５　排水処理施設の構造図</w:t>
      </w:r>
    </w:p>
    <w:p>
      <w:pPr>
        <w:pStyle w:val="0"/>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rPr>
        <w:br w:type="page"/>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jc w:val="center"/>
        <w:rPr>
          <w:rFonts w:hint="eastAsia" w:asciiTheme="majorEastAsia" w:hAnsiTheme="majorEastAsia" w:eastAsiaTheme="majorEastAsia"/>
          <w:spacing w:val="0"/>
          <w:sz w:val="32"/>
        </w:rPr>
      </w:pPr>
      <w:r>
        <w:rPr>
          <w:rFonts w:hint="eastAsia" w:asciiTheme="majorEastAsia" w:hAnsiTheme="majorEastAsia" w:eastAsiaTheme="majorEastAsia"/>
          <w:spacing w:val="0"/>
          <w:sz w:val="32"/>
        </w:rPr>
        <w:t>協　　　議　　　書</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○建築場所　　</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○建物の種類（用途）及び構造</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○排水の種類</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○排水の放流先</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ind w:left="2520" w:leftChars="1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建築主（申請者）　　住所</w:t>
      </w:r>
    </w:p>
    <w:p>
      <w:pPr>
        <w:pStyle w:val="15"/>
        <w:wordWrap w:val="1"/>
        <w:snapToGrid w:val="0"/>
        <w:spacing w:before="143" w:beforeLines="50" w:beforeAutospacing="0" w:after="143" w:afterLines="50" w:afterAutospacing="0" w:line="240" w:lineRule="auto"/>
        <w:ind w:left="2520" w:leftChars="1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氏名　　　　　　　　　　　　　印</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排水放流については、群馬用水土地改良区の放流許可の事項を遵守することを条件とし、承認します。</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ただし、汚水は浄化槽等で完全浄化のうえ、水路へ放流してください。</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ind w:firstLine="480" w:firstLineChars="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年　　月　　日</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b w:val="1"/>
          <w:spacing w:val="0"/>
          <w:sz w:val="24"/>
        </w:rPr>
      </w:pPr>
      <w:r>
        <w:rPr>
          <w:rFonts w:hint="eastAsia" w:asciiTheme="majorEastAsia" w:hAnsiTheme="majorEastAsia" w:eastAsiaTheme="majorEastAsia"/>
          <w:b w:val="1"/>
          <w:spacing w:val="0"/>
          <w:sz w:val="24"/>
        </w:rPr>
        <w:t>担当総代</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住所</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氏名　　　　　　　　　　　　　　　　　　　　　　　印</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b w:val="1"/>
          <w:spacing w:val="0"/>
          <w:sz w:val="24"/>
        </w:rPr>
      </w:pPr>
      <w:r>
        <w:rPr>
          <w:rFonts w:hint="eastAsia" w:asciiTheme="majorEastAsia" w:hAnsiTheme="majorEastAsia" w:eastAsiaTheme="majorEastAsia"/>
          <w:b w:val="1"/>
          <w:spacing w:val="0"/>
          <w:sz w:val="24"/>
        </w:rPr>
        <w:t>地区組長</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住所</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氏名　　　　　　　　　　　　　　　　　　　　　　　印</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b w:val="1"/>
          <w:spacing w:val="0"/>
          <w:sz w:val="24"/>
        </w:rPr>
      </w:pPr>
      <w:r>
        <w:rPr>
          <w:rFonts w:hint="eastAsia" w:asciiTheme="majorEastAsia" w:hAnsiTheme="majorEastAsia" w:eastAsiaTheme="majorEastAsia"/>
          <w:b w:val="1"/>
          <w:spacing w:val="0"/>
          <w:sz w:val="24"/>
        </w:rPr>
        <w:t>群馬用水吉岡管理区長</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吉岡管理区長　　柴﨑　德一郎　　　　　　　印</w:t>
      </w:r>
    </w:p>
    <w:p>
      <w:pPr>
        <w:pStyle w:val="15"/>
        <w:wordWrap w:val="1"/>
        <w:snapToGrid w:val="0"/>
        <w:spacing w:line="240" w:lineRule="auto"/>
        <w:rPr>
          <w:rFonts w:hint="eastAsia" w:asciiTheme="majorEastAsia" w:hAnsiTheme="majorEastAsia" w:eastAsiaTheme="majorEastAsia"/>
          <w:spacing w:val="0"/>
          <w:sz w:val="24"/>
        </w:rPr>
      </w:pPr>
    </w:p>
    <w:p>
      <w:pPr>
        <w:pStyle w:val="0"/>
        <w:widowControl w:val="1"/>
        <w:jc w:val="left"/>
        <w:rPr>
          <w:rFonts w:hint="eastAsia" w:asciiTheme="majorEastAsia" w:hAnsiTheme="majorEastAsia" w:eastAsiaTheme="majorEastAsia"/>
          <w:kern w:val="0"/>
          <w:sz w:val="24"/>
        </w:rPr>
      </w:pPr>
      <w:r>
        <w:rPr>
          <w:rFonts w:hint="eastAsia" w:asciiTheme="majorEastAsia" w:hAnsiTheme="majorEastAsia" w:eastAsiaTheme="majorEastAsia"/>
        </w:rPr>
        <w:br w:type="page"/>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jc w:val="center"/>
        <w:rPr>
          <w:rFonts w:hint="eastAsia" w:asciiTheme="majorEastAsia" w:hAnsiTheme="majorEastAsia" w:eastAsiaTheme="majorEastAsia"/>
          <w:spacing w:val="0"/>
          <w:sz w:val="32"/>
        </w:rPr>
      </w:pPr>
      <w:r>
        <w:rPr>
          <w:rFonts w:hint="eastAsia" w:asciiTheme="majorEastAsia" w:hAnsiTheme="majorEastAsia" w:eastAsiaTheme="majorEastAsia"/>
          <w:spacing w:val="0"/>
          <w:sz w:val="32"/>
        </w:rPr>
        <w:t>念　　　　書</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jc w:val="right"/>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年　　月　　日</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群馬用水吉岡管理区</w:t>
      </w:r>
      <w:r>
        <w:rPr>
          <w:rFonts w:hint="eastAsia" w:asciiTheme="majorEastAsia" w:hAnsiTheme="majorEastAsia" w:eastAsiaTheme="majorEastAsia"/>
          <w:sz w:val="24"/>
        </w:rPr>
        <w:t>長　</w:t>
      </w:r>
      <w:r>
        <w:rPr>
          <w:rFonts w:hint="eastAsia" w:asciiTheme="majorEastAsia" w:hAnsiTheme="majorEastAsia" w:eastAsiaTheme="majorEastAsia"/>
          <w:spacing w:val="0"/>
          <w:sz w:val="24"/>
        </w:rPr>
        <w:t>　様</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設置者　　住所</w:t>
      </w: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氏名　　　　　　　　　　　　印</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家庭雑排水を農業用排水路に放流することについて、次のとおり誓約します。</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00" w:beforeLines="0" w:beforeAutospacing="1" w:after="100" w:afterLines="0" w:afterAutospacing="1"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１　公共下水道または農業集落排水が供用開始となるまでの期間とします。</w:t>
      </w:r>
    </w:p>
    <w:p>
      <w:pPr>
        <w:pStyle w:val="15"/>
        <w:wordWrap w:val="1"/>
        <w:snapToGrid w:val="0"/>
        <w:spacing w:before="100" w:beforeLines="0" w:beforeAutospacing="1" w:after="100" w:afterLines="0" w:afterAutospacing="1"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２　下流用水関係者に害を及ぼしません。</w:t>
      </w:r>
    </w:p>
    <w:p>
      <w:pPr>
        <w:pStyle w:val="15"/>
        <w:wordWrap w:val="1"/>
        <w:snapToGrid w:val="0"/>
        <w:spacing w:before="100" w:beforeLines="0" w:beforeAutospacing="1" w:after="100" w:afterLines="0" w:afterAutospacing="1"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３　処理施設に起因して生じる第三者との</w:t>
      </w:r>
      <w:bookmarkStart w:id="0" w:name="_GoBack"/>
      <w:bookmarkEnd w:id="0"/>
      <w:r>
        <w:rPr>
          <w:rFonts w:hint="eastAsia" w:asciiTheme="majorEastAsia" w:hAnsiTheme="majorEastAsia" w:eastAsiaTheme="majorEastAsia"/>
          <w:spacing w:val="0"/>
          <w:sz w:val="24"/>
        </w:rPr>
        <w:t>紛争は、設置者において解決します。</w:t>
      </w:r>
    </w:p>
    <w:p>
      <w:pPr>
        <w:pStyle w:val="15"/>
        <w:wordWrap w:val="1"/>
        <w:snapToGrid w:val="0"/>
        <w:spacing w:before="100" w:beforeLines="0" w:beforeAutospacing="1" w:after="100" w:afterLines="0" w:afterAutospacing="1" w:line="240" w:lineRule="auto"/>
        <w:ind w:left="480" w:hanging="480" w:hangingChars="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４　建売分譲等の場合については、必ず設置者の責任において使用者の念書を提出します。</w:t>
      </w:r>
    </w:p>
    <w:sectPr>
      <w:pgSz w:w="11906" w:h="16838"/>
      <w:pgMar w:top="850" w:right="1175" w:bottom="850" w:left="1701"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教科書体">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8/9"/>
    <w:next w:val="15"/>
    <w:link w:val="0"/>
    <w:uiPriority w:val="0"/>
    <w:pPr>
      <w:widowControl w:val="0"/>
      <w:wordWrap w:val="0"/>
      <w:autoSpaceDE w:val="0"/>
      <w:autoSpaceDN w:val="0"/>
      <w:adjustRightInd w:val="0"/>
      <w:spacing w:line="313" w:lineRule="exact"/>
      <w:jc w:val="both"/>
    </w:pPr>
    <w:rPr>
      <w:spacing w:val="7"/>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