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36"/>
        </w:rPr>
      </w:pPr>
      <w:r>
        <w:rPr>
          <w:rFonts w:hint="eastAsia"/>
        </w:rPr>
        <w:t>＊</w:t>
      </w:r>
      <w:r>
        <w:rPr>
          <w:rFonts w:hint="eastAsia" w:ascii="ＭＳ ゴシック" w:hAnsi="ＭＳ ゴシック" w:eastAsia="ＭＳ ゴシック"/>
          <w:spacing w:val="27"/>
          <w:kern w:val="0"/>
          <w:sz w:val="36"/>
          <w:fitText w:val="5760" w:id="1"/>
        </w:rPr>
        <w:t>公売参加にあたっての注意事</w:t>
      </w:r>
      <w:r>
        <w:rPr>
          <w:rFonts w:hint="eastAsia" w:ascii="ＭＳ ゴシック" w:hAnsi="ＭＳ ゴシック" w:eastAsia="ＭＳ ゴシック"/>
          <w:spacing w:val="9"/>
          <w:kern w:val="0"/>
          <w:sz w:val="36"/>
          <w:fitText w:val="5760" w:id="1"/>
        </w:rPr>
        <w:t>項</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第１　公売参加資格</w:t>
      </w:r>
    </w:p>
    <w:p>
      <w:pPr>
        <w:pStyle w:val="0"/>
        <w:rPr>
          <w:rFonts w:hint="default" w:ascii="ＭＳ 明朝" w:hAnsi="ＭＳ 明朝" w:eastAsia="ＭＳ 明朝"/>
        </w:rPr>
      </w:pPr>
      <w:r>
        <w:rPr>
          <w:rFonts w:hint="eastAsia" w:ascii="ＭＳ ゴシック" w:hAnsi="ＭＳ ゴシック" w:eastAsia="ＭＳ ゴシック"/>
        </w:rPr>
        <w:t>　</w:t>
      </w:r>
      <w:r>
        <w:rPr>
          <w:rFonts w:hint="eastAsia" w:ascii="ＭＳ 明朝" w:hAnsi="ＭＳ 明朝" w:eastAsia="ＭＳ 明朝"/>
        </w:rPr>
        <w:t>原則として、どなたでも公売に参加することができます。</w:t>
      </w:r>
    </w:p>
    <w:p>
      <w:pPr>
        <w:pStyle w:val="0"/>
        <w:rPr>
          <w:rFonts w:hint="default" w:ascii="ＭＳ 明朝" w:hAnsi="ＭＳ 明朝" w:eastAsia="ＭＳ 明朝"/>
          <w:color w:val="000000" w:themeColor="text1"/>
        </w:rPr>
      </w:pPr>
      <w:r>
        <w:rPr>
          <w:rFonts w:hint="eastAsia" w:ascii="ＭＳ 明朝" w:hAnsi="ＭＳ 明朝" w:eastAsia="ＭＳ 明朝"/>
        </w:rPr>
        <w:t>　ただし、</w:t>
      </w:r>
      <w:r>
        <w:rPr>
          <w:rFonts w:hint="eastAsia" w:ascii="ＭＳ 明朝" w:hAnsi="ＭＳ 明朝" w:eastAsia="ＭＳ 明朝"/>
          <w:color w:val="000000" w:themeColor="text1"/>
        </w:rPr>
        <w:t>以下の要件に該当する方は、公売財産を買い受けることができません。</w:t>
      </w:r>
    </w:p>
    <w:p>
      <w:pPr>
        <w:pStyle w:val="0"/>
        <w:ind w:left="405" w:leftChars="100" w:hanging="195" w:hangingChars="93"/>
        <w:rPr>
          <w:rFonts w:hint="default" w:ascii="ＭＳ 明朝" w:hAnsi="ＭＳ 明朝" w:eastAsia="ＭＳ 明朝"/>
          <w:color w:val="000000" w:themeColor="text1"/>
        </w:rPr>
      </w:pPr>
      <w:r>
        <w:rPr>
          <w:rFonts w:hint="eastAsia" w:ascii="ＭＳ 明朝" w:hAnsi="ＭＳ 明朝" w:eastAsia="ＭＳ 明朝"/>
          <w:color w:val="000000" w:themeColor="text1"/>
        </w:rPr>
        <w:t>①　公売公告の条件に違反した者又は国税徴収法第</w:t>
      </w:r>
      <w:r>
        <w:rPr>
          <w:rFonts w:hint="eastAsia" w:ascii="ＭＳ 明朝" w:hAnsi="ＭＳ 明朝" w:eastAsia="ＭＳ 明朝"/>
          <w:color w:val="000000" w:themeColor="text1"/>
        </w:rPr>
        <w:t>92</w:t>
      </w:r>
      <w:r>
        <w:rPr>
          <w:rFonts w:hint="eastAsia" w:ascii="ＭＳ 明朝" w:hAnsi="ＭＳ 明朝" w:eastAsia="ＭＳ 明朝"/>
          <w:color w:val="000000" w:themeColor="text1"/>
        </w:rPr>
        <w:t>条、第</w:t>
      </w:r>
      <w:r>
        <w:rPr>
          <w:rFonts w:hint="eastAsia" w:ascii="ＭＳ 明朝" w:hAnsi="ＭＳ 明朝" w:eastAsia="ＭＳ 明朝"/>
          <w:color w:val="000000" w:themeColor="text1"/>
        </w:rPr>
        <w:t>108</w:t>
      </w:r>
      <w:r>
        <w:rPr>
          <w:rFonts w:hint="eastAsia" w:ascii="ＭＳ 明朝" w:hAnsi="ＭＳ 明朝" w:eastAsia="ＭＳ 明朝"/>
          <w:color w:val="000000" w:themeColor="text1"/>
        </w:rPr>
        <w:t>条等法令の規定により、買受人となることができない者</w:t>
      </w:r>
    </w:p>
    <w:p>
      <w:pPr>
        <w:pStyle w:val="0"/>
        <w:ind w:left="405" w:leftChars="100" w:hanging="195" w:hangingChars="93"/>
        <w:rPr>
          <w:rFonts w:hint="default" w:ascii="ＭＳ 明朝" w:hAnsi="ＭＳ 明朝" w:eastAsia="ＭＳ 明朝"/>
          <w:color w:val="000000" w:themeColor="text1"/>
          <w:shd w:val="pct15" w:color="auto" w:fill="FFFFFF"/>
        </w:rPr>
      </w:pPr>
      <w:r>
        <w:rPr>
          <w:rFonts w:hint="eastAsia" w:ascii="ＭＳ 明朝" w:hAnsi="ＭＳ 明朝" w:eastAsia="ＭＳ 明朝"/>
          <w:color w:val="000000" w:themeColor="text1"/>
        </w:rPr>
        <w:t>②　</w:t>
      </w:r>
      <w:r>
        <w:rPr>
          <w:rFonts w:hint="eastAsia" w:ascii="ＭＳ 明朝" w:hAnsi="ＭＳ 明朝" w:eastAsia="ＭＳ 明朝"/>
          <w:color w:val="000000" w:themeColor="text1"/>
          <w:shd w:val="clear" w:color="auto" w:fill="auto"/>
        </w:rPr>
        <w:t>吉岡町暴力団排除条例第２条に規定する「暴力団」、「暴力団員」に該当する者。</w:t>
      </w:r>
    </w:p>
    <w:p>
      <w:pPr>
        <w:pStyle w:val="0"/>
        <w:ind w:left="405" w:leftChars="100" w:hanging="195" w:hangingChars="93"/>
        <w:rPr>
          <w:rFonts w:hint="default" w:ascii="ＭＳ 明朝" w:hAnsi="ＭＳ 明朝" w:eastAsia="ＭＳ 明朝"/>
          <w:dstrike w:val="1"/>
          <w:color w:val="000000" w:themeColor="text1"/>
        </w:rPr>
      </w:pPr>
      <w:r>
        <w:rPr>
          <w:rFonts w:hint="eastAsia" w:ascii="ＭＳ 明朝" w:hAnsi="ＭＳ 明朝" w:eastAsia="ＭＳ 明朝"/>
          <w:color w:val="000000" w:themeColor="text1"/>
        </w:rPr>
        <w:t>また、入札する場合は、以下の点について御留意ください。</w:t>
      </w:r>
    </w:p>
    <w:p>
      <w:pPr>
        <w:pStyle w:val="0"/>
        <w:ind w:left="424" w:leftChars="100" w:hanging="214" w:hangingChars="102"/>
        <w:rPr>
          <w:rFonts w:hint="default" w:ascii="ＭＳ 明朝" w:hAnsi="ＭＳ 明朝" w:eastAsia="ＭＳ 明朝"/>
          <w:color w:val="000000" w:themeColor="text1"/>
        </w:rPr>
      </w:pPr>
      <w:r>
        <w:rPr>
          <w:rFonts w:hint="eastAsia" w:ascii="ＭＳ 明朝" w:hAnsi="ＭＳ 明朝" w:eastAsia="ＭＳ 明朝"/>
          <w:color w:val="000000" w:themeColor="text1"/>
        </w:rPr>
        <w:t>①　入札する場合は、国税徴収法第</w:t>
      </w:r>
      <w:r>
        <w:rPr>
          <w:rFonts w:hint="eastAsia" w:ascii="ＭＳ 明朝" w:hAnsi="ＭＳ 明朝" w:eastAsia="ＭＳ 明朝"/>
          <w:color w:val="000000" w:themeColor="text1"/>
        </w:rPr>
        <w:t>99</w:t>
      </w:r>
      <w:r>
        <w:rPr>
          <w:rFonts w:hint="eastAsia" w:ascii="ＭＳ 明朝" w:hAnsi="ＭＳ 明朝" w:eastAsia="ＭＳ 明朝"/>
          <w:color w:val="000000" w:themeColor="text1"/>
        </w:rPr>
        <w:t>条の２の規定により、暴力団員等（暴力団員による不当な行為の防止等に関する法律第２条第６号に規定する暴力団員又は暴力団員でなくなった日から５年を経過しない者をいう。以下同じ。）に該当しない旨の陳述をしなければ入札することができません。なお、公売により最高価申込者等になった者等については、国税徴収法第</w:t>
      </w:r>
      <w:r>
        <w:rPr>
          <w:rFonts w:hint="eastAsia" w:ascii="ＭＳ 明朝" w:hAnsi="ＭＳ 明朝" w:eastAsia="ＭＳ 明朝"/>
          <w:color w:val="000000" w:themeColor="text1"/>
        </w:rPr>
        <w:t>106</w:t>
      </w:r>
      <w:r>
        <w:rPr>
          <w:rFonts w:hint="eastAsia" w:ascii="ＭＳ 明朝" w:hAnsi="ＭＳ 明朝" w:eastAsia="ＭＳ 明朝"/>
          <w:color w:val="000000" w:themeColor="text1"/>
        </w:rPr>
        <w:t>条の２の規定により、暴力団員等に該当するか否かに関し、必要な調査を群馬県警察に嘱託します。（第４「暴力団員等に該当しないこと等の陳述」</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２</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（４）に記載する書類の提出がある場合を除きます。）</w:t>
      </w:r>
    </w:p>
    <w:p>
      <w:pPr>
        <w:pStyle w:val="0"/>
        <w:ind w:left="424" w:leftChars="100" w:hanging="214" w:hangingChars="102"/>
        <w:rPr>
          <w:rFonts w:hint="default" w:ascii="ＭＳ 明朝" w:hAnsi="ＭＳ 明朝" w:eastAsia="ＭＳ 明朝"/>
          <w:color w:val="000000" w:themeColor="text1"/>
        </w:rPr>
      </w:pPr>
      <w:r>
        <w:rPr>
          <w:rFonts w:hint="eastAsia" w:ascii="ＭＳ 明朝" w:hAnsi="ＭＳ 明朝" w:eastAsia="ＭＳ 明朝"/>
          <w:color w:val="000000" w:themeColor="text1"/>
        </w:rPr>
        <w:t>②　農地に該当する公売財産へ入札する方は、「買受適格証明書」を入札書等の必要書類とともに提出してください。買受適格証明書の提出がない場合、入札に参加することはできません。</w:t>
      </w:r>
    </w:p>
    <w:p>
      <w:pPr>
        <w:pStyle w:val="0"/>
        <w:ind w:left="630" w:leftChars="200" w:hanging="210" w:hangingChars="100"/>
        <w:rPr>
          <w:rFonts w:hint="default" w:ascii="ＭＳ 明朝" w:hAnsi="ＭＳ 明朝" w:eastAsia="ＭＳ 明朝"/>
          <w:color w:val="000000" w:themeColor="text1"/>
        </w:rPr>
      </w:pP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第２　入札手続書類（入札セット）の取寄せ</w:t>
      </w:r>
    </w:p>
    <w:p>
      <w:pPr>
        <w:pStyle w:val="0"/>
        <w:rPr>
          <w:rFonts w:hint="default" w:ascii="ＭＳ 明朝" w:hAnsi="ＭＳ 明朝" w:eastAsia="ＭＳ 明朝"/>
          <w:dstrike w:val="1"/>
          <w:color w:val="000000" w:themeColor="text1"/>
        </w:rPr>
      </w:pPr>
      <w:r>
        <w:rPr>
          <w:rFonts w:hint="eastAsia" w:ascii="ＭＳ 明朝" w:hAnsi="ＭＳ 明朝" w:eastAsia="ＭＳ 明朝"/>
          <w:color w:val="000000" w:themeColor="text1"/>
        </w:rPr>
        <w:t>　公売参加にあたっては、</w:t>
      </w:r>
      <w:r>
        <w:rPr>
          <w:rFonts w:hint="eastAsia" w:ascii="ＭＳ ゴシック" w:hAnsi="ＭＳ ゴシック" w:eastAsia="ＭＳ ゴシック"/>
          <w:b w:val="1"/>
          <w:color w:val="000000" w:themeColor="text1"/>
          <w:shd w:val="clear" w:color="auto" w:fill="auto"/>
        </w:rPr>
        <w:t>吉岡町</w:t>
      </w:r>
      <w:r>
        <w:rPr>
          <w:rFonts w:hint="eastAsia" w:ascii="ＭＳ ゴシック" w:hAnsi="ＭＳ ゴシック" w:eastAsia="ＭＳ ゴシック"/>
          <w:b w:val="1"/>
          <w:color w:val="000000" w:themeColor="text1"/>
        </w:rPr>
        <w:t>の指定様式により入札手続を行う必要があります</w:t>
      </w:r>
      <w:r>
        <w:rPr>
          <w:rFonts w:hint="eastAsia" w:ascii="ＭＳ 明朝" w:hAnsi="ＭＳ 明朝" w:eastAsia="ＭＳ 明朝"/>
          <w:color w:val="000000" w:themeColor="text1"/>
        </w:rPr>
        <w:t>。入札手続書類（入札セット）</w:t>
      </w:r>
      <w:r>
        <w:rPr>
          <w:rFonts w:hint="eastAsia" w:ascii="ＭＳ 明朝" w:hAnsi="ＭＳ 明朝" w:eastAsia="ＭＳ 明朝"/>
          <w:color w:val="000000" w:themeColor="text1"/>
          <w:vertAlign w:val="superscript"/>
        </w:rPr>
        <w:t>＊</w:t>
      </w:r>
      <w:r>
        <w:rPr>
          <w:rFonts w:hint="eastAsia" w:ascii="ＭＳ 明朝" w:hAnsi="ＭＳ 明朝" w:eastAsia="ＭＳ 明朝"/>
          <w:color w:val="000000" w:themeColor="text1"/>
        </w:rPr>
        <w:t>の交付を希望される方は、来所又は電話等により、吉岡町税務会計課税務室までお問い合わせください。その際、入札を予定している公売財産の売却区分をお伝えください。</w:t>
      </w: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なお、数人が共同で入札する場合（以下「共同入札」という。）は、その旨及び共同入札代表者名をお申し出ください。</w:t>
      </w:r>
    </w:p>
    <w:p>
      <w:pPr>
        <w:pStyle w:val="0"/>
        <w:spacing w:line="160" w:lineRule="exact"/>
        <w:rPr>
          <w:rFonts w:hint="default" w:ascii="ＭＳ 明朝" w:hAnsi="ＭＳ 明朝" w:eastAsia="ＭＳ 明朝"/>
        </w:rPr>
      </w:pPr>
      <w:r>
        <w:rPr>
          <w:rFonts w:hint="default"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151765</wp:posOffset>
                </wp:positionH>
                <wp:positionV relativeFrom="paragraph">
                  <wp:posOffset>67310</wp:posOffset>
                </wp:positionV>
                <wp:extent cx="4741545" cy="242379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4741545" cy="2423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3pt;mso-position-vertical-relative:text;mso-position-horizontal-relative:text;position:absolute;height:190.85pt;mso-wrap-distance-top:0pt;width:373.35pt;mso-wrap-distance-left:9pt;margin-left:11.95pt;z-index:2;"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spacing w:line="300" w:lineRule="exact"/>
        <w:ind w:firstLine="422" w:firstLineChars="200"/>
        <w:rPr>
          <w:rFonts w:hint="default"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＊入札手続書類（入札セット）</w:t>
      </w:r>
    </w:p>
    <w:p>
      <w:pPr>
        <w:pStyle w:val="0"/>
        <w:spacing w:line="300" w:lineRule="exact"/>
        <w:ind w:firstLine="210" w:firstLineChars="1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・公売参加の案内（本書）</w:t>
      </w:r>
    </w:p>
    <w:p>
      <w:pPr>
        <w:pStyle w:val="0"/>
        <w:spacing w:line="300" w:lineRule="exact"/>
        <w:ind w:firstLine="210" w:firstLineChars="1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・入札書（予備含む２枚）</w:t>
      </w:r>
    </w:p>
    <w:p>
      <w:pPr>
        <w:pStyle w:val="0"/>
        <w:spacing w:line="300" w:lineRule="exact"/>
        <w:ind w:firstLine="210" w:firstLineChars="100"/>
        <w:rPr>
          <w:rFonts w:hint="default" w:ascii="ＭＳ ゴシック" w:hAnsi="ＭＳ ゴシック" w:eastAsia="ＭＳ ゴシック"/>
          <w:i w:val="1"/>
          <w:color w:val="000000" w:themeColor="text1"/>
        </w:rPr>
      </w:pPr>
      <w:r>
        <w:rPr>
          <w:rFonts w:hint="eastAsia" w:ascii="ＭＳ ゴシック" w:hAnsi="ＭＳ ゴシック" w:eastAsia="ＭＳ ゴシック"/>
          <w:color w:val="000000" w:themeColor="text1"/>
        </w:rPr>
        <w:t>　</w:t>
      </w:r>
      <w:r>
        <w:rPr>
          <w:rFonts w:hint="eastAsia" w:ascii="ＭＳ ゴシック" w:hAnsi="ＭＳ ゴシック" w:eastAsia="ＭＳ ゴシック"/>
          <w:i w:val="1"/>
          <w:color w:val="000000" w:themeColor="text1"/>
        </w:rPr>
        <w:t>　</w:t>
      </w:r>
      <w:r>
        <w:rPr>
          <w:rFonts w:hint="eastAsia" w:ascii="ＭＳ ゴシック" w:hAnsi="ＭＳ ゴシック" w:eastAsia="ＭＳ ゴシック"/>
          <w:color w:val="000000" w:themeColor="text1"/>
        </w:rPr>
        <w:t>・</w:t>
      </w:r>
      <w:r>
        <w:rPr>
          <w:rFonts w:hint="eastAsia" w:ascii="ＭＳ ゴシック" w:hAnsi="ＭＳ ゴシック" w:eastAsia="ＭＳ ゴシック"/>
          <w:color w:val="000000" w:themeColor="text1"/>
          <w:shd w:val="clear" w:color="auto" w:fill="auto"/>
        </w:rPr>
        <w:t>公売保証金振込証明書兼支払請求書兼口座振替依頼書兼充当申出書</w:t>
      </w:r>
    </w:p>
    <w:p>
      <w:pPr>
        <w:pStyle w:val="0"/>
        <w:spacing w:line="300" w:lineRule="exact"/>
        <w:ind w:firstLine="210" w:firstLineChars="100"/>
        <w:rPr>
          <w:rFonts w:hint="default" w:ascii="ＭＳ ゴシック" w:hAnsi="ＭＳ ゴシック" w:eastAsia="ＭＳ ゴシック"/>
          <w:color w:val="000000" w:themeColor="text1"/>
        </w:rPr>
      </w:pPr>
      <w:r>
        <w:rPr>
          <w:rFonts w:hint="eastAsia" w:ascii="ＭＳ ゴシック" w:hAnsi="ＭＳ ゴシック" w:eastAsia="ＭＳ ゴシック"/>
          <w:i w:val="1"/>
          <w:color w:val="000000" w:themeColor="text1"/>
        </w:rPr>
        <w:t>　　</w:t>
      </w:r>
      <w:r>
        <w:rPr>
          <w:rFonts w:hint="eastAsia" w:ascii="ＭＳ ゴシック" w:hAnsi="ＭＳ ゴシック" w:eastAsia="ＭＳ ゴシック"/>
          <w:color w:val="000000" w:themeColor="text1"/>
        </w:rPr>
        <w:t>・陳述書等</w:t>
      </w:r>
    </w:p>
    <w:p>
      <w:pPr>
        <w:pStyle w:val="0"/>
        <w:spacing w:line="300" w:lineRule="exact"/>
        <w:ind w:firstLine="210" w:firstLineChars="1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・委任状</w:t>
      </w:r>
    </w:p>
    <w:p>
      <w:pPr>
        <w:pStyle w:val="0"/>
        <w:spacing w:line="300" w:lineRule="exact"/>
        <w:ind w:firstLine="210" w:firstLineChars="1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・入札書提出用封筒（内封筒・外封筒）</w:t>
      </w:r>
    </w:p>
    <w:p>
      <w:pPr>
        <w:pStyle w:val="0"/>
        <w:spacing w:line="300" w:lineRule="exact"/>
        <w:ind w:left="2310" w:leftChars="300" w:hanging="1680" w:hangingChars="800"/>
        <w:rPr>
          <w:rFonts w:hint="default" w:ascii="ＭＳ ゴシック" w:hAnsi="ＭＳ ゴシック" w:eastAsia="ＭＳ ゴシック"/>
          <w:color w:val="000000" w:themeColor="text1"/>
          <w:shd w:val="clear" w:color="auto" w:fill="auto"/>
        </w:rPr>
      </w:pPr>
      <w:r>
        <w:rPr>
          <w:rFonts w:hint="eastAsia" w:ascii="ＭＳ ゴシック" w:hAnsi="ＭＳ ゴシック" w:eastAsia="ＭＳ ゴシック"/>
          <w:color w:val="000000" w:themeColor="text1"/>
        </w:rPr>
        <w:t>・書類等の記入例（入札書・</w:t>
      </w:r>
      <w:r>
        <w:rPr>
          <w:rFonts w:hint="eastAsia" w:ascii="ＭＳ ゴシック" w:hAnsi="ＭＳ ゴシック" w:eastAsia="ＭＳ ゴシック"/>
          <w:color w:val="000000" w:themeColor="text1"/>
          <w:shd w:val="clear" w:color="auto" w:fill="auto"/>
        </w:rPr>
        <w:t>公売保証金振込証明書兼支払請求書兼口</w:t>
      </w:r>
    </w:p>
    <w:p>
      <w:pPr>
        <w:pStyle w:val="0"/>
        <w:spacing w:line="300" w:lineRule="exact"/>
        <w:ind w:left="2310" w:leftChars="1100" w:firstLine="210" w:firstLineChars="1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shd w:val="clear" w:color="auto" w:fill="auto"/>
        </w:rPr>
        <w:t>座振替依頼書兼充当申出書</w:t>
      </w:r>
      <w:r>
        <w:rPr>
          <w:rFonts w:hint="eastAsia" w:ascii="ＭＳ ゴシック" w:hAnsi="ＭＳ ゴシック" w:eastAsia="ＭＳ ゴシック"/>
          <w:color w:val="000000" w:themeColor="text1"/>
        </w:rPr>
        <w:t>）</w:t>
      </w:r>
    </w:p>
    <w:p>
      <w:pPr>
        <w:pStyle w:val="0"/>
        <w:spacing w:line="300" w:lineRule="exact"/>
        <w:ind w:firstLine="630" w:firstLineChars="3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・公売財産明細書の写し（入札を希望される売却区分のもの）</w:t>
      </w:r>
    </w:p>
    <w:p>
      <w:pPr>
        <w:pStyle w:val="0"/>
        <w:ind w:firstLine="420" w:firstLineChars="200"/>
        <w:rPr>
          <w:rFonts w:hint="default" w:ascii="ＭＳ ゴシック" w:hAnsi="ＭＳ ゴシック" w:eastAsia="ＭＳ ゴシック"/>
          <w:b w:val="1"/>
          <w:color w:val="000000" w:themeColor="text1"/>
        </w:rPr>
      </w:pPr>
      <w:r>
        <w:rPr>
          <w:rFonts w:hint="eastAsia" w:ascii="ＭＳ ゴシック" w:hAnsi="ＭＳ ゴシック" w:eastAsia="ＭＳ ゴシック"/>
          <w:color w:val="000000" w:themeColor="text1"/>
        </w:rPr>
        <w:t>　・共同入札代表者の届出書　</w:t>
      </w:r>
      <w:r>
        <w:rPr>
          <w:rFonts w:hint="eastAsia" w:ascii="ＭＳ ゴシック" w:hAnsi="ＭＳ ゴシック" w:eastAsia="ＭＳ ゴシック"/>
          <w:b w:val="1"/>
          <w:color w:val="000000" w:themeColor="text1"/>
        </w:rPr>
        <w:t>※共同入札の場合にのみ送付</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第３　公売保証金の納付</w:t>
      </w:r>
    </w:p>
    <w:p>
      <w:pPr>
        <w:pStyle w:val="0"/>
        <w:ind w:firstLine="13" w:firstLineChars="6"/>
        <w:rPr>
          <w:rFonts w:hint="default" w:ascii="ＭＳ 明朝" w:hAnsi="ＭＳ 明朝" w:eastAsia="ＭＳ 明朝"/>
          <w:color w:val="000000" w:themeColor="text1"/>
        </w:rPr>
      </w:pPr>
      <w:r>
        <w:rPr>
          <w:rFonts w:hint="eastAsia" w:ascii="ＭＳ 明朝" w:hAnsi="ＭＳ 明朝" w:eastAsia="ＭＳ 明朝"/>
          <w:color w:val="000000" w:themeColor="text1"/>
        </w:rPr>
        <w:t>　公売保証金の納付を必要とする財産については、公売保証金を納付した後でなければ入札できません。</w:t>
      </w:r>
      <w:r>
        <w:rPr>
          <w:rFonts w:hint="eastAsia" w:ascii="ＭＳ ゴシック" w:hAnsi="ＭＳ ゴシック" w:eastAsia="ＭＳ ゴシック"/>
          <w:b w:val="1"/>
          <w:color w:val="000000" w:themeColor="text1"/>
        </w:rPr>
        <w:t>入札を行う前に、公売保証金を納付してください</w:t>
      </w:r>
      <w:r>
        <w:rPr>
          <w:rFonts w:hint="eastAsia" w:ascii="ＭＳ 明朝" w:hAnsi="ＭＳ 明朝" w:eastAsia="ＭＳ 明朝"/>
          <w:color w:val="000000" w:themeColor="text1"/>
        </w:rPr>
        <w:t>。</w:t>
      </w: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公売保証金は、</w:t>
      </w:r>
      <w:r>
        <w:rPr>
          <w:rFonts w:hint="eastAsia" w:ascii="ＭＳ 明朝" w:hAnsi="ＭＳ 明朝" w:eastAsia="ＭＳ 明朝"/>
          <w:color w:val="000000" w:themeColor="text1"/>
          <w:shd w:val="clear" w:color="auto" w:fill="auto"/>
        </w:rPr>
        <w:t>吉岡町税務会計課税務室</w:t>
      </w:r>
      <w:r>
        <w:rPr>
          <w:rFonts w:hint="eastAsia" w:ascii="ＭＳ 明朝" w:hAnsi="ＭＳ 明朝" w:eastAsia="ＭＳ 明朝"/>
          <w:color w:val="000000" w:themeColor="text1"/>
        </w:rPr>
        <w:t>の窓口において現金又は小切手（群馬中央手形交換所参加地域を支払地とする銀行、信用金庫振出しの預金小切手に限る。）により納付するか、</w:t>
      </w:r>
      <w:r>
        <w:rPr>
          <w:rFonts w:hint="eastAsia" w:ascii="ＭＳ 明朝" w:hAnsi="ＭＳ 明朝" w:eastAsia="ＭＳ 明朝"/>
          <w:color w:val="000000" w:themeColor="text1"/>
          <w:shd w:val="clear" w:color="auto" w:fill="auto"/>
        </w:rPr>
        <w:t>吉岡町</w:t>
      </w:r>
      <w:r>
        <w:rPr>
          <w:rFonts w:hint="eastAsia" w:ascii="ＭＳ 明朝" w:hAnsi="ＭＳ 明朝" w:eastAsia="ＭＳ 明朝"/>
          <w:color w:val="000000" w:themeColor="text1"/>
        </w:rPr>
        <w:t>が指定する金融機関の口座へお振り込みください。</w:t>
      </w:r>
    </w:p>
    <w:p>
      <w:pPr>
        <w:pStyle w:val="0"/>
        <w:rPr>
          <w:rFonts w:hint="default" w:ascii="ＭＳ 明朝" w:hAnsi="ＭＳ 明朝" w:eastAsia="ＭＳ 明朝"/>
          <w:color w:val="000000" w:themeColor="text1"/>
        </w:rPr>
      </w:pP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第４　暴力団員等に該当しないこと等の陳述</w:t>
      </w:r>
    </w:p>
    <w:p>
      <w:pPr>
        <w:pStyle w:val="0"/>
        <w:ind w:firstLine="220" w:firstLine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１　陳述書等の提出</w:t>
      </w:r>
    </w:p>
    <w:p>
      <w:pPr>
        <w:pStyle w:val="0"/>
        <w:ind w:left="283" w:leftChars="135" w:firstLine="210" w:firstLineChars="100"/>
        <w:rPr>
          <w:rFonts w:hint="default" w:ascii="ＭＳ 明朝" w:hAnsi="ＭＳ 明朝" w:eastAsia="ＭＳ 明朝"/>
          <w:color w:val="000000" w:themeColor="text1"/>
        </w:rPr>
      </w:pPr>
      <w:r>
        <w:rPr>
          <w:rFonts w:hint="default" w:ascii="ＭＳ 明朝" w:hAnsi="ＭＳ 明朝" w:eastAsia="ＭＳ 明朝"/>
          <w:color w:val="000000" w:themeColor="text1"/>
        </w:rPr>
        <w:t>公売不動産の入札をしようとする者（その者が法人である場合には、その代表者）は、以下のいずれにも該当しない旨の陳述をする必要があります。</w:t>
      </w:r>
    </w:p>
    <w:p>
      <w:pPr>
        <w:pStyle w:val="0"/>
        <w:ind w:left="707" w:leftChars="235" w:hanging="214" w:hangingChars="102"/>
        <w:rPr>
          <w:rFonts w:hint="default" w:ascii="ＭＳ 明朝" w:hAnsi="ＭＳ 明朝" w:eastAsia="ＭＳ 明朝"/>
          <w:color w:val="000000" w:themeColor="text1"/>
        </w:rPr>
      </w:pPr>
      <w:r>
        <w:rPr>
          <w:rFonts w:hint="eastAsia" w:ascii="ＭＳ 明朝" w:hAnsi="ＭＳ 明朝" w:eastAsia="ＭＳ 明朝"/>
          <w:color w:val="000000" w:themeColor="text1"/>
        </w:rPr>
        <w:t>①　入札をしようとする者（その者が法人である場合には、その役員）が暴力団員等であること</w:t>
      </w:r>
    </w:p>
    <w:p>
      <w:pPr>
        <w:pStyle w:val="0"/>
        <w:ind w:left="707" w:leftChars="235" w:hanging="214" w:hangingChars="102"/>
        <w:rPr>
          <w:rFonts w:hint="default" w:ascii="ＭＳ 明朝" w:hAnsi="ＭＳ 明朝" w:eastAsia="ＭＳ 明朝"/>
          <w:color w:val="000000" w:themeColor="text1"/>
        </w:rPr>
      </w:pPr>
      <w:r>
        <w:rPr>
          <w:rFonts w:hint="eastAsia" w:ascii="ＭＳ 明朝" w:hAnsi="ＭＳ 明朝" w:eastAsia="ＭＳ 明朝"/>
          <w:color w:val="000000" w:themeColor="text1"/>
        </w:rPr>
        <w:t>②　自己の計算において当該公売不動産の入札等をさせようとする者（公売不動産を取得することによる経済的利益が実質的に帰属する者のことをいう。その者が法人である場合には、その役員）が暴力団員等であること</w:t>
      </w:r>
    </w:p>
    <w:p>
      <w:pPr>
        <w:pStyle w:val="0"/>
        <w:ind w:left="283" w:leftChars="135"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上記の陳述は、暴力団員等に該当しないこと等の陳述書等（以下「陳述書等」という。）の提出により行います。入札書と併せて提出してください。</w:t>
      </w:r>
    </w:p>
    <w:p>
      <w:pPr>
        <w:pStyle w:val="0"/>
        <w:ind w:left="283" w:leftChars="135" w:firstLine="211" w:firstLineChars="100"/>
        <w:rPr>
          <w:rFonts w:hint="default" w:ascii="ＭＳ 明朝" w:hAnsi="ＭＳ 明朝" w:eastAsia="ＭＳ 明朝"/>
          <w:color w:val="000000" w:themeColor="text1"/>
        </w:rPr>
      </w:pPr>
      <w:r>
        <w:rPr>
          <w:rFonts w:hint="eastAsia" w:ascii="ＭＳ ゴシック" w:hAnsi="ＭＳ ゴシック" w:eastAsia="ＭＳ ゴシック"/>
          <w:b w:val="1"/>
          <w:color w:val="000000" w:themeColor="text1"/>
        </w:rPr>
        <w:t>陳述書等の提出がない場合や記載に不備がある場合は、入札が無効となります</w:t>
      </w:r>
      <w:r>
        <w:rPr>
          <w:rFonts w:hint="eastAsia" w:ascii="ＭＳ 明朝" w:hAnsi="ＭＳ 明朝" w:eastAsia="ＭＳ 明朝"/>
          <w:color w:val="000000" w:themeColor="text1"/>
        </w:rPr>
        <w:t>。陳述書等の記載にあたっては、陳述書等の注意事項に留意の上、記載漏れ及び誤記のないことを確認してください。</w:t>
      </w:r>
    </w:p>
    <w:p>
      <w:pPr>
        <w:pStyle w:val="0"/>
        <w:ind w:firstLine="220" w:firstLine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２　注意事項等</w:t>
      </w:r>
    </w:p>
    <w:p>
      <w:pPr>
        <w:pStyle w:val="0"/>
        <w:ind w:left="615" w:leftChars="100" w:hanging="405" w:hangingChars="193"/>
        <w:rPr>
          <w:rFonts w:hint="default" w:ascii="ＭＳ 明朝" w:hAnsi="ＭＳ 明朝" w:eastAsia="ＭＳ 明朝"/>
          <w:color w:val="000000" w:themeColor="text1"/>
        </w:rPr>
      </w:pPr>
      <w:r>
        <w:rPr>
          <w:rFonts w:hint="default" w:ascii="ＭＳ 明朝" w:hAnsi="ＭＳ 明朝" w:eastAsia="ＭＳ 明朝"/>
          <w:color w:val="000000" w:themeColor="text1"/>
        </w:rPr>
        <w:t>(</w:t>
      </w:r>
      <w:r>
        <w:rPr>
          <w:rFonts w:hint="eastAsia" w:ascii="ＭＳ 明朝" w:hAnsi="ＭＳ 明朝" w:eastAsia="ＭＳ 明朝"/>
          <w:color w:val="000000" w:themeColor="text1"/>
        </w:rPr>
        <w:t>１</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　法人にあっては、別紙「入札者</w:t>
      </w:r>
      <w:r>
        <w:rPr>
          <w:rFonts w:hint="default" w:ascii="ＭＳ 明朝" w:hAnsi="ＭＳ 明朝" w:eastAsia="ＭＳ 明朝"/>
          <w:color w:val="000000" w:themeColor="text1"/>
        </w:rPr>
        <w:t>(</w:t>
      </w:r>
      <w:r>
        <w:rPr>
          <w:rFonts w:hint="default" w:ascii="ＭＳ 明朝" w:hAnsi="ＭＳ 明朝" w:eastAsia="ＭＳ 明朝"/>
          <w:color w:val="000000" w:themeColor="text1"/>
        </w:rPr>
        <w:t>買受申込者</w:t>
      </w:r>
      <w:r>
        <w:rPr>
          <w:rFonts w:hint="default" w:ascii="ＭＳ 明朝" w:hAnsi="ＭＳ 明朝" w:eastAsia="ＭＳ 明朝"/>
          <w:color w:val="000000" w:themeColor="text1"/>
        </w:rPr>
        <w:t>)</w:t>
      </w:r>
      <w:r>
        <w:rPr>
          <w:rFonts w:hint="default" w:ascii="ＭＳ 明朝" w:hAnsi="ＭＳ 明朝" w:eastAsia="ＭＳ 明朝"/>
          <w:color w:val="000000" w:themeColor="text1"/>
        </w:rPr>
        <w:t>である法人の役員に関する事項」及び「法人の役員を証する書面（商業登記簿に係る登記事項証明書等）」を併せて提出してください。</w:t>
      </w:r>
    </w:p>
    <w:p>
      <w:pPr>
        <w:pStyle w:val="0"/>
        <w:ind w:left="615" w:leftChars="100" w:hanging="405" w:hangingChars="193"/>
        <w:rPr>
          <w:rFonts w:hint="default" w:ascii="ＭＳ 明朝" w:hAnsi="ＭＳ 明朝" w:eastAsia="ＭＳ 明朝"/>
          <w:color w:val="000000" w:themeColor="text1"/>
        </w:rPr>
      </w:pPr>
      <w:r>
        <w:rPr>
          <w:rFonts w:hint="default" w:ascii="ＭＳ 明朝" w:hAnsi="ＭＳ 明朝" w:eastAsia="ＭＳ 明朝"/>
          <w:color w:val="000000" w:themeColor="text1"/>
        </w:rPr>
        <w:t>(</w:t>
      </w:r>
      <w:r>
        <w:rPr>
          <w:rFonts w:hint="eastAsia" w:ascii="ＭＳ 明朝" w:hAnsi="ＭＳ 明朝" w:eastAsia="ＭＳ 明朝"/>
          <w:color w:val="000000" w:themeColor="text1"/>
        </w:rPr>
        <w:t>２</w:t>
      </w:r>
      <w:r>
        <w:rPr>
          <w:rFonts w:hint="default" w:ascii="ＭＳ 明朝" w:hAnsi="ＭＳ 明朝" w:eastAsia="ＭＳ 明朝"/>
          <w:color w:val="000000" w:themeColor="text1"/>
        </w:rPr>
        <w:t>)</w:t>
      </w:r>
      <w:r>
        <w:rPr>
          <w:rFonts w:hint="default" w:ascii="ＭＳ 明朝" w:hAnsi="ＭＳ 明朝" w:eastAsia="ＭＳ 明朝"/>
          <w:color w:val="000000" w:themeColor="text1"/>
        </w:rPr>
        <w:t>　自己の計算において入札をさせようとする者がいる場合には、別紙「自己の計算において入札等をさせようとする者に関する事項」を併せて提出してください。</w:t>
      </w:r>
    </w:p>
    <w:p>
      <w:pPr>
        <w:pStyle w:val="0"/>
        <w:ind w:left="615" w:leftChars="100" w:hanging="405" w:hangingChars="193"/>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rPr>
        <w:t>３</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　自己の計算において入札等をさせようとする者が法人である場合は、別紙「自己の計算において入札等をさせようとする者（法人）の役員に関する事項」及び「法人の役員を証する書面（商業登記簿に係る登記事項証明書等）」を併せて提出してください。</w:t>
      </w:r>
    </w:p>
    <w:p>
      <w:pPr>
        <w:pStyle w:val="0"/>
        <w:ind w:left="615" w:leftChars="100" w:hanging="405" w:hangingChars="193"/>
        <w:rPr>
          <w:rFonts w:hint="default" w:ascii="ＭＳ 明朝" w:hAnsi="ＭＳ 明朝" w:eastAsia="ＭＳ 明朝"/>
          <w:color w:val="000000" w:themeColor="text1"/>
        </w:rPr>
      </w:pPr>
      <w:r>
        <w:rPr>
          <w:rFonts w:hint="default" w:ascii="ＭＳ 明朝" w:hAnsi="ＭＳ 明朝" w:eastAsia="ＭＳ 明朝"/>
          <w:color w:val="000000" w:themeColor="text1"/>
        </w:rPr>
        <w:t>(</w:t>
      </w:r>
      <w:r>
        <w:rPr>
          <w:rFonts w:hint="eastAsia" w:ascii="ＭＳ 明朝" w:hAnsi="ＭＳ 明朝" w:eastAsia="ＭＳ 明朝"/>
          <w:color w:val="000000" w:themeColor="text1"/>
        </w:rPr>
        <w:t>４</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　宅地建物取引業法</w:t>
      </w:r>
      <w:r>
        <w:rPr>
          <w:rFonts w:hint="default" w:ascii="ＭＳ 明朝" w:hAnsi="ＭＳ 明朝" w:eastAsia="ＭＳ 明朝"/>
          <w:color w:val="000000" w:themeColor="text1"/>
        </w:rPr>
        <w:t>第</w:t>
      </w:r>
      <w:r>
        <w:rPr>
          <w:rFonts w:hint="eastAsia" w:ascii="ＭＳ 明朝" w:hAnsi="ＭＳ 明朝" w:eastAsia="ＭＳ 明朝"/>
          <w:color w:val="000000" w:themeColor="text1"/>
        </w:rPr>
        <w:t>３</w:t>
      </w:r>
      <w:r>
        <w:rPr>
          <w:rFonts w:hint="default" w:ascii="ＭＳ 明朝" w:hAnsi="ＭＳ 明朝" w:eastAsia="ＭＳ 明朝"/>
          <w:color w:val="000000" w:themeColor="text1"/>
        </w:rPr>
        <w:t>条第</w:t>
      </w:r>
      <w:r>
        <w:rPr>
          <w:rFonts w:hint="eastAsia" w:ascii="ＭＳ 明朝" w:hAnsi="ＭＳ 明朝" w:eastAsia="ＭＳ 明朝"/>
          <w:color w:val="000000" w:themeColor="text1"/>
        </w:rPr>
        <w:t>１</w:t>
      </w:r>
      <w:r>
        <w:rPr>
          <w:rFonts w:hint="default" w:ascii="ＭＳ 明朝" w:hAnsi="ＭＳ 明朝" w:eastAsia="ＭＳ 明朝"/>
          <w:color w:val="000000" w:themeColor="text1"/>
        </w:rPr>
        <w:t>項の免許を受けて事業を行っている者又は債権管理回収業に関する特別措置法第３条の許可を受けて事業を行っている者は、指定許認可等を受けていることを証する書類の写しを添付してください。指定許認可等を受けていることを証する書類とは、宅地建物取引業法第</w:t>
      </w:r>
      <w:r>
        <w:rPr>
          <w:rFonts w:hint="eastAsia" w:ascii="ＭＳ 明朝" w:hAnsi="ＭＳ 明朝" w:eastAsia="ＭＳ 明朝"/>
          <w:color w:val="000000" w:themeColor="text1"/>
        </w:rPr>
        <w:t>３</w:t>
      </w:r>
      <w:r>
        <w:rPr>
          <w:rFonts w:hint="default" w:ascii="ＭＳ 明朝" w:hAnsi="ＭＳ 明朝" w:eastAsia="ＭＳ 明朝"/>
          <w:color w:val="000000" w:themeColor="text1"/>
        </w:rPr>
        <w:t>条第</w:t>
      </w:r>
      <w:r>
        <w:rPr>
          <w:rFonts w:hint="eastAsia" w:ascii="ＭＳ 明朝" w:hAnsi="ＭＳ 明朝" w:eastAsia="ＭＳ 明朝"/>
          <w:color w:val="000000" w:themeColor="text1"/>
        </w:rPr>
        <w:t>１</w:t>
      </w:r>
      <w:r>
        <w:rPr>
          <w:rFonts w:hint="default" w:ascii="ＭＳ 明朝" w:hAnsi="ＭＳ 明朝" w:eastAsia="ＭＳ 明朝"/>
          <w:color w:val="000000" w:themeColor="text1"/>
        </w:rPr>
        <w:t>項の免許を受けて事業を行っている者は都道府県又は国土交通省（各整備局）が発行する免許証等、債権管理回収業に関する特別措置法第</w:t>
      </w:r>
      <w:r>
        <w:rPr>
          <w:rFonts w:hint="eastAsia" w:ascii="ＭＳ 明朝" w:hAnsi="ＭＳ 明朝" w:eastAsia="ＭＳ 明朝"/>
          <w:color w:val="000000" w:themeColor="text1"/>
        </w:rPr>
        <w:t>３</w:t>
      </w:r>
      <w:r>
        <w:rPr>
          <w:rFonts w:hint="default" w:ascii="ＭＳ 明朝" w:hAnsi="ＭＳ 明朝" w:eastAsia="ＭＳ 明朝"/>
          <w:color w:val="000000" w:themeColor="text1"/>
        </w:rPr>
        <w:t>条の許可を受けて事業を行っている者は法務省が発行する許</w:t>
      </w:r>
      <w:r>
        <w:rPr>
          <w:rFonts w:hint="eastAsia" w:ascii="ＭＳ 明朝" w:hAnsi="ＭＳ 明朝" w:eastAsia="ＭＳ 明朝"/>
          <w:color w:val="000000" w:themeColor="text1"/>
        </w:rPr>
        <w:t>可証等を指します。</w:t>
      </w:r>
    </w:p>
    <w:p>
      <w:pPr>
        <w:pStyle w:val="0"/>
        <w:ind w:left="615" w:leftChars="100" w:hanging="405" w:hangingChars="193"/>
        <w:rPr>
          <w:rFonts w:hint="default" w:ascii="ＭＳ 明朝" w:hAnsi="ＭＳ 明朝" w:eastAsia="ＭＳ 明朝"/>
          <w:color w:val="000000" w:themeColor="text1"/>
        </w:rPr>
      </w:pPr>
      <w:r>
        <w:rPr>
          <w:rFonts w:hint="default" w:ascii="ＭＳ 明朝" w:hAnsi="ＭＳ 明朝" w:eastAsia="ＭＳ 明朝"/>
          <w:color w:val="000000" w:themeColor="text1"/>
        </w:rPr>
        <w:t>(</w:t>
      </w:r>
      <w:r>
        <w:rPr>
          <w:rFonts w:hint="eastAsia" w:ascii="ＭＳ 明朝" w:hAnsi="ＭＳ 明朝" w:eastAsia="ＭＳ 明朝"/>
          <w:color w:val="000000" w:themeColor="text1"/>
        </w:rPr>
        <w:t>５</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　共同入札の場合には、入札者（買受申込者）ごとに陳述書等を提出してください。</w:t>
      </w:r>
    </w:p>
    <w:p>
      <w:pPr>
        <w:pStyle w:val="0"/>
        <w:ind w:left="615" w:leftChars="100" w:hanging="405" w:hangingChars="193"/>
        <w:rPr>
          <w:rFonts w:hint="default" w:ascii="ＭＳ 明朝" w:hAnsi="ＭＳ 明朝" w:eastAsia="ＭＳ 明朝"/>
          <w:color w:val="000000" w:themeColor="text1"/>
        </w:rPr>
      </w:pPr>
      <w:r>
        <w:rPr>
          <w:rFonts w:hint="default" w:ascii="ＭＳ 明朝" w:hAnsi="ＭＳ 明朝" w:eastAsia="ＭＳ 明朝"/>
          <w:color w:val="000000" w:themeColor="text1"/>
        </w:rPr>
        <w:t>(</w:t>
      </w:r>
      <w:r>
        <w:rPr>
          <w:rFonts w:hint="eastAsia" w:ascii="ＭＳ 明朝" w:hAnsi="ＭＳ 明朝" w:eastAsia="ＭＳ 明朝"/>
          <w:color w:val="000000" w:themeColor="text1"/>
        </w:rPr>
        <w:t>６</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　代理人が入札する場合には、本人（買受申込者）の陳述書等を提出してください。</w:t>
      </w:r>
    </w:p>
    <w:p>
      <w:pPr>
        <w:pStyle w:val="0"/>
        <w:ind w:left="615" w:leftChars="100" w:hanging="405" w:hangingChars="193"/>
        <w:rPr>
          <w:rFonts w:hint="default" w:ascii="ＭＳ 明朝" w:hAnsi="ＭＳ 明朝" w:eastAsia="ＭＳ 明朝"/>
          <w:color w:val="000000" w:themeColor="text1"/>
        </w:rPr>
      </w:pPr>
      <w:r>
        <w:rPr>
          <w:rFonts w:hint="default" w:ascii="ＭＳ 明朝" w:hAnsi="ＭＳ 明朝" w:eastAsia="ＭＳ 明朝"/>
          <w:color w:val="000000" w:themeColor="text1"/>
        </w:rPr>
        <w:t>(</w:t>
      </w:r>
      <w:r>
        <w:rPr>
          <w:rFonts w:hint="eastAsia" w:ascii="ＭＳ 明朝" w:hAnsi="ＭＳ 明朝" w:eastAsia="ＭＳ 明朝"/>
          <w:color w:val="000000" w:themeColor="text1"/>
        </w:rPr>
        <w:t>７</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　陳述書等は、入札を行う財産（売却区分）ごとに提出してください。</w:t>
      </w:r>
    </w:p>
    <w:p>
      <w:pPr>
        <w:pStyle w:val="0"/>
        <w:rPr>
          <w:rFonts w:hint="default" w:ascii="ＭＳ 明朝" w:hAnsi="ＭＳ 明朝" w:eastAsia="ＭＳ 明朝"/>
          <w:color w:val="000000" w:themeColor="text1"/>
        </w:rPr>
      </w:pP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第５　入札</w:t>
      </w:r>
    </w:p>
    <w:p>
      <w:pPr>
        <w:pStyle w:val="0"/>
        <w:ind w:firstLine="220" w:firstLine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１　入札方法</w:t>
      </w:r>
    </w:p>
    <w:p>
      <w:pPr>
        <w:pStyle w:val="0"/>
        <w:ind w:left="178" w:leftChars="85" w:firstLine="239" w:firstLineChars="114"/>
        <w:rPr>
          <w:rFonts w:hint="default" w:ascii="ＭＳ 明朝" w:hAnsi="ＭＳ 明朝" w:eastAsia="ＭＳ 明朝"/>
          <w:color w:val="000000" w:themeColor="text1"/>
        </w:rPr>
      </w:pPr>
      <w:r>
        <w:rPr>
          <w:rFonts w:hint="default" w:ascii="ＭＳ 明朝" w:hAnsi="ＭＳ 明朝" w:eastAsia="ＭＳ 明朝"/>
          <w:color w:val="000000" w:themeColor="text1"/>
        </w:rPr>
        <w:t>以下の書類を「入札書提出用封筒（外封筒）」に封入し、</w:t>
      </w:r>
      <w:r>
        <w:rPr>
          <w:rFonts w:hint="eastAsia" w:ascii="ＭＳ 明朝" w:hAnsi="ＭＳ 明朝" w:eastAsia="ＭＳ 明朝"/>
          <w:color w:val="000000" w:themeColor="text1"/>
          <w:shd w:val="clear" w:color="auto" w:fill="auto"/>
        </w:rPr>
        <w:t>吉岡町税務会計課税務室</w:t>
      </w:r>
      <w:r>
        <w:rPr>
          <w:rFonts w:hint="default" w:ascii="ＭＳ 明朝" w:hAnsi="ＭＳ 明朝" w:eastAsia="ＭＳ 明朝"/>
          <w:color w:val="000000" w:themeColor="text1"/>
        </w:rPr>
        <w:t>に直接持参するか郵送により提出してください。</w:t>
      </w:r>
      <w:r>
        <w:rPr>
          <w:rFonts w:hint="default" w:ascii="ＭＳ ゴシック" w:hAnsi="ＭＳ ゴシック" w:eastAsia="ＭＳ ゴシック"/>
          <w:b w:val="1"/>
          <w:color w:val="000000" w:themeColor="text1"/>
        </w:rPr>
        <w:t>入札書は入札期間内必着です</w:t>
      </w:r>
      <w:r>
        <w:rPr>
          <w:rFonts w:hint="default" w:ascii="ＭＳ 明朝" w:hAnsi="ＭＳ 明朝" w:eastAsia="ＭＳ 明朝"/>
          <w:color w:val="000000" w:themeColor="text1"/>
        </w:rPr>
        <w:t>。入札期間を経過した後に到着した入札書は無効となりますので、</w:t>
      </w:r>
      <w:r>
        <w:rPr>
          <w:rFonts w:hint="default" w:ascii="ＭＳ ゴシック" w:hAnsi="ＭＳ ゴシック" w:eastAsia="ＭＳ ゴシック"/>
          <w:b w:val="1"/>
          <w:color w:val="000000" w:themeColor="text1"/>
        </w:rPr>
        <w:t>郵送により提出する場合は、所要の日数を見込んでください</w:t>
      </w:r>
      <w:r>
        <w:rPr>
          <w:rFonts w:hint="default" w:ascii="ＭＳ 明朝" w:hAnsi="ＭＳ 明朝" w:eastAsia="ＭＳ 明朝"/>
          <w:color w:val="000000" w:themeColor="text1"/>
        </w:rPr>
        <w:t>。</w:t>
      </w:r>
      <w:r>
        <w:rPr>
          <w:rFonts w:hint="eastAsia" w:ascii="ＭＳ 明朝" w:hAnsi="ＭＳ 明朝" w:eastAsia="ＭＳ 明朝"/>
          <w:color w:val="000000" w:themeColor="text1"/>
        </w:rPr>
        <w:t>持参する場合は、平日の午前９時から午後５時までにお願いします。</w:t>
      </w:r>
    </w:p>
    <w:p>
      <w:pPr>
        <w:pStyle w:val="0"/>
        <w:ind w:left="178" w:hanging="178" w:hangingChars="85"/>
        <w:rPr>
          <w:rFonts w:hint="default" w:ascii="ＭＳ 明朝" w:hAnsi="ＭＳ 明朝" w:eastAsia="ＭＳ 明朝"/>
          <w:color w:val="000000" w:themeColor="text1"/>
        </w:rPr>
      </w:pPr>
      <w:r>
        <w:rPr>
          <w:rFonts w:hint="eastAsia" w:ascii="ＭＳ 明朝" w:hAnsi="ＭＳ 明朝" w:eastAsia="ＭＳ 明朝"/>
          <w:color w:val="000000" w:themeColor="text1"/>
        </w:rPr>
        <w:t>　　郵送方法については、書留、簡易書留、特定記録郵便のうちから入札者が任意に選択してください。</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①</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入札書提出用封筒（内封筒）</w:t>
      </w:r>
    </w:p>
    <w:p>
      <w:pPr>
        <w:pStyle w:val="0"/>
        <w:ind w:left="700" w:leftChars="226" w:right="428" w:rightChars="204" w:hanging="225" w:hangingChars="107"/>
        <w:rPr>
          <w:rFonts w:hint="default" w:ascii="ＭＳ ゴシック" w:hAnsi="ＭＳ ゴシック" w:eastAsia="ＭＳ ゴシック"/>
          <w:color w:val="000000" w:themeColor="text1"/>
          <w:sz w:val="20"/>
        </w:rPr>
      </w:pPr>
      <w:r>
        <w:rPr>
          <w:rFonts w:hint="eastAsia" w:ascii="ＭＳ 明朝" w:hAnsi="ＭＳ 明朝" w:eastAsia="ＭＳ 明朝"/>
          <w:color w:val="000000" w:themeColor="text1"/>
        </w:rPr>
        <w:t>　</w:t>
      </w:r>
      <w:r>
        <w:rPr>
          <w:rFonts w:hint="eastAsia" w:ascii="ＭＳ ゴシック" w:hAnsi="ＭＳ ゴシック" w:eastAsia="ＭＳ ゴシック"/>
          <w:color w:val="000000" w:themeColor="text1"/>
          <w:sz w:val="20"/>
        </w:rPr>
        <w:t>※入札書だけを入れ、封をした後に割印を押してください。入札書以外の書類を封入した場合は、入札を無効とします。また、複数の売却区分について入札する場合は、売却区分ごとに入札書提出用封筒（内封筒）が必要になります。複数の売却区分の入札書を同じ内封筒に封入した場合は、全て無効とします。</w:t>
      </w:r>
    </w:p>
    <w:p>
      <w:pPr>
        <w:pStyle w:val="0"/>
        <w:rPr>
          <w:rFonts w:hint="default" w:ascii="ＭＳ 明朝" w:hAnsi="ＭＳ 明朝" w:eastAsia="ＭＳ 明朝"/>
          <w:color w:val="000000" w:themeColor="text1"/>
          <w:shd w:val="pct15" w:color="auto" w:fill="FFFFFF"/>
        </w:rPr>
      </w:pPr>
      <w:r>
        <w:rPr>
          <w:rFonts w:hint="eastAsia" w:ascii="ＭＳ 明朝" w:hAnsi="ＭＳ 明朝" w:eastAsia="ＭＳ 明朝"/>
          <w:color w:val="000000" w:themeColor="text1"/>
        </w:rPr>
        <w:t>　　②</w:t>
      </w:r>
      <w:r>
        <w:rPr>
          <w:rFonts w:hint="eastAsia" w:ascii="ＭＳ 明朝" w:hAnsi="ＭＳ 明朝" w:eastAsia="ＭＳ 明朝"/>
          <w:color w:val="000000" w:themeColor="text1"/>
        </w:rPr>
        <w:t xml:space="preserve"> </w:t>
      </w:r>
      <w:r>
        <w:rPr>
          <w:rFonts w:hint="eastAsia" w:ascii="ＭＳ ゴシック" w:hAnsi="ＭＳ ゴシック" w:eastAsia="ＭＳ ゴシック"/>
          <w:color w:val="000000" w:themeColor="text1"/>
          <w:shd w:val="clear" w:color="auto" w:fill="auto"/>
        </w:rPr>
        <w:t>公売保証金振込証明書兼支払請求書兼口座振替依頼書兼充当申出書</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③</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本人確認書類（後掲の「入札形態ごとの本人確認書類【例】」を参照）</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④</w:t>
      </w:r>
      <w:r>
        <w:rPr>
          <w:rFonts w:hint="eastAsia" w:ascii="ＭＳ 明朝" w:hAnsi="ＭＳ 明朝" w:eastAsia="ＭＳ 明朝"/>
          <w:color w:val="000000" w:themeColor="text1"/>
        </w:rPr>
        <w:t xml:space="preserve"> </w:t>
      </w:r>
      <w:r>
        <w:rPr>
          <w:rFonts w:hint="default" w:ascii="ＭＳ 明朝" w:hAnsi="ＭＳ 明朝" w:eastAsia="ＭＳ 明朝"/>
          <w:color w:val="000000" w:themeColor="text1"/>
        </w:rPr>
        <w:t>陳述書</w:t>
      </w:r>
      <w:r>
        <w:rPr>
          <w:rFonts w:hint="eastAsia" w:ascii="ＭＳ 明朝" w:hAnsi="ＭＳ 明朝" w:eastAsia="ＭＳ 明朝"/>
          <w:color w:val="000000" w:themeColor="text1"/>
        </w:rPr>
        <w:t>等</w:t>
      </w:r>
      <w:r>
        <w:rPr>
          <w:rFonts w:hint="default" w:ascii="ＭＳ 明朝" w:hAnsi="ＭＳ 明朝" w:eastAsia="ＭＳ 明朝"/>
          <w:color w:val="000000" w:themeColor="text1"/>
        </w:rPr>
        <w:t>（</w:t>
      </w:r>
      <w:r>
        <w:rPr>
          <w:rFonts w:hint="eastAsia" w:ascii="ＭＳ 明朝" w:hAnsi="ＭＳ 明朝" w:eastAsia="ＭＳ 明朝"/>
          <w:color w:val="000000" w:themeColor="text1"/>
        </w:rPr>
        <w:t>第４「暴力団員等に該当しないこと等の陳述」を参照</w:t>
      </w:r>
      <w:r>
        <w:rPr>
          <w:rFonts w:hint="default" w:ascii="ＭＳ 明朝" w:hAnsi="ＭＳ 明朝" w:eastAsia="ＭＳ 明朝"/>
          <w:color w:val="000000" w:themeColor="text1"/>
        </w:rPr>
        <w:t>）</w:t>
      </w:r>
    </w:p>
    <w:p>
      <w:pPr>
        <w:pStyle w:val="0"/>
        <w:ind w:firstLine="42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⑤</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委任状（代理人が入札する場合のみ）</w:t>
      </w:r>
    </w:p>
    <w:p>
      <w:pPr>
        <w:pStyle w:val="0"/>
        <w:ind w:firstLine="42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⑥</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買受適格証明書（入札する公売財産が「農地」の場合のみ）</w:t>
      </w:r>
    </w:p>
    <w:p>
      <w:pPr>
        <w:pStyle w:val="0"/>
        <w:ind w:firstLine="42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⑦</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共同入札代表者の届出書（必要な場合のみ）</w:t>
      </w:r>
    </w:p>
    <w:p>
      <w:pPr>
        <w:pStyle w:val="0"/>
        <w:ind w:firstLine="220" w:firstLine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２　注意事項等</w:t>
      </w:r>
    </w:p>
    <w:p>
      <w:pPr>
        <w:pStyle w:val="0"/>
        <w:ind w:left="630" w:leftChars="100" w:hanging="420" w:hangingChars="200"/>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rPr>
        <w:t>１</w:t>
      </w:r>
      <w:r>
        <w:rPr>
          <w:rFonts w:hint="eastAsia" w:ascii="ＭＳ 明朝" w:hAnsi="ＭＳ 明朝" w:eastAsia="ＭＳ 明朝"/>
          <w:color w:val="000000" w:themeColor="text1"/>
        </w:rPr>
        <w:t>)</w:t>
      </w:r>
      <w:r>
        <w:rPr>
          <w:rFonts w:hint="default" w:ascii="ＭＳ 明朝" w:hAnsi="ＭＳ 明朝" w:eastAsia="ＭＳ 明朝"/>
          <w:color w:val="000000" w:themeColor="text1"/>
        </w:rPr>
        <w:t>　入札に際しては、あらかじめ公売財産を確認し、登記制度のある財産については、関係公簿等を閲覧した</w:t>
      </w:r>
      <w:r>
        <w:rPr>
          <w:rFonts w:hint="eastAsia" w:ascii="ＭＳ 明朝" w:hAnsi="ＭＳ 明朝" w:eastAsia="ＭＳ 明朝"/>
          <w:color w:val="000000" w:themeColor="text1"/>
        </w:rPr>
        <w:t>上</w:t>
      </w:r>
      <w:r>
        <w:rPr>
          <w:rFonts w:hint="default" w:ascii="ＭＳ 明朝" w:hAnsi="ＭＳ 明朝" w:eastAsia="ＭＳ 明朝"/>
          <w:color w:val="000000" w:themeColor="text1"/>
        </w:rPr>
        <w:t>で入札してください。</w:t>
      </w:r>
      <w:r>
        <w:rPr>
          <w:rFonts w:hint="default" w:ascii="ＭＳ 明朝" w:hAnsi="ＭＳ 明朝" w:eastAsia="ＭＳ 明朝"/>
          <w:color w:val="000000" w:themeColor="text1"/>
        </w:rPr>
        <w:t xml:space="preserve"> </w:t>
      </w:r>
    </w:p>
    <w:p>
      <w:pPr>
        <w:pStyle w:val="0"/>
        <w:ind w:left="630" w:leftChars="100" w:hanging="420" w:hangingChars="200"/>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rPr>
        <w:t>２</w:t>
      </w:r>
      <w:r>
        <w:rPr>
          <w:rFonts w:hint="eastAsia" w:ascii="ＭＳ 明朝" w:hAnsi="ＭＳ 明朝" w:eastAsia="ＭＳ 明朝"/>
          <w:color w:val="000000" w:themeColor="text1"/>
        </w:rPr>
        <w:t>)</w:t>
      </w:r>
      <w:r>
        <w:rPr>
          <w:rFonts w:hint="default" w:ascii="ＭＳ 明朝" w:hAnsi="ＭＳ 明朝" w:eastAsia="ＭＳ 明朝"/>
          <w:color w:val="000000" w:themeColor="text1"/>
        </w:rPr>
        <w:t>　入札者は、所定の入札書により、</w:t>
      </w:r>
      <w:r>
        <w:rPr>
          <w:rFonts w:hint="default" w:ascii="ＭＳ ゴシック" w:hAnsi="ＭＳ ゴシック" w:eastAsia="ＭＳ ゴシック"/>
          <w:b w:val="1"/>
          <w:color w:val="000000" w:themeColor="text1"/>
        </w:rPr>
        <w:t>売却区分ごとに入札してください</w:t>
      </w:r>
      <w:r>
        <w:rPr>
          <w:rFonts w:hint="default" w:ascii="ＭＳ 明朝" w:hAnsi="ＭＳ 明朝" w:eastAsia="ＭＳ 明朝"/>
          <w:color w:val="000000" w:themeColor="text1"/>
        </w:rPr>
        <w:t>。</w:t>
      </w:r>
      <w:r>
        <w:rPr>
          <w:rFonts w:hint="default" w:ascii="ＭＳ 明朝" w:hAnsi="ＭＳ 明朝" w:eastAsia="ＭＳ 明朝"/>
          <w:color w:val="000000" w:themeColor="text1"/>
        </w:rPr>
        <w:t xml:space="preserve"> </w:t>
      </w:r>
    </w:p>
    <w:p>
      <w:pPr>
        <w:pStyle w:val="0"/>
        <w:ind w:left="630" w:leftChars="100" w:hanging="420" w:hangingChars="200"/>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rPr>
        <w:t>３</w:t>
      </w:r>
      <w:r>
        <w:rPr>
          <w:rFonts w:hint="eastAsia" w:ascii="ＭＳ 明朝" w:hAnsi="ＭＳ 明朝" w:eastAsia="ＭＳ 明朝"/>
          <w:color w:val="000000" w:themeColor="text1"/>
        </w:rPr>
        <w:t>)</w:t>
      </w:r>
      <w:r>
        <w:rPr>
          <w:rFonts w:hint="default" w:ascii="ＭＳ 明朝" w:hAnsi="ＭＳ 明朝" w:eastAsia="ＭＳ 明朝"/>
          <w:color w:val="000000" w:themeColor="text1"/>
        </w:rPr>
        <w:t>　入札書を書き損じたときは、訂正や抹消はせず</w:t>
      </w:r>
      <w:r>
        <w:rPr>
          <w:rFonts w:hint="eastAsia" w:ascii="ＭＳ 明朝" w:hAnsi="ＭＳ 明朝" w:eastAsia="ＭＳ 明朝"/>
          <w:color w:val="000000" w:themeColor="text1"/>
        </w:rPr>
        <w:t>、予備の</w:t>
      </w:r>
      <w:r>
        <w:rPr>
          <w:rFonts w:hint="default" w:ascii="ＭＳ 明朝" w:hAnsi="ＭＳ 明朝" w:eastAsia="ＭＳ 明朝"/>
          <w:color w:val="000000" w:themeColor="text1"/>
        </w:rPr>
        <w:t>入札書を使用してください。</w:t>
      </w:r>
    </w:p>
    <w:p>
      <w:pPr>
        <w:pStyle w:val="0"/>
        <w:ind w:left="630" w:leftChars="100" w:hanging="420" w:hangingChars="200"/>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rPr>
        <w:t>４</w:t>
      </w:r>
      <w:r>
        <w:rPr>
          <w:rFonts w:hint="eastAsia" w:ascii="ＭＳ 明朝" w:hAnsi="ＭＳ 明朝" w:eastAsia="ＭＳ 明朝"/>
          <w:color w:val="000000" w:themeColor="text1"/>
        </w:rPr>
        <w:t>)</w:t>
      </w:r>
      <w:r>
        <w:rPr>
          <w:rFonts w:hint="default" w:ascii="ＭＳ 明朝" w:hAnsi="ＭＳ 明朝" w:eastAsia="ＭＳ 明朝"/>
          <w:color w:val="000000" w:themeColor="text1"/>
        </w:rPr>
        <w:t>　入札書に記載する住所</w:t>
      </w:r>
      <w:r>
        <w:rPr>
          <w:rFonts w:hint="eastAsia" w:ascii="ＭＳ 明朝" w:hAnsi="ＭＳ 明朝" w:eastAsia="ＭＳ 明朝"/>
          <w:color w:val="000000" w:themeColor="text1"/>
        </w:rPr>
        <w:t>及び</w:t>
      </w:r>
      <w:r>
        <w:rPr>
          <w:rFonts w:hint="default" w:ascii="ＭＳ 明朝" w:hAnsi="ＭＳ 明朝" w:eastAsia="ＭＳ 明朝"/>
          <w:color w:val="000000" w:themeColor="text1"/>
        </w:rPr>
        <w:t>氏名は、住民登録上の住所・氏名（法人にあっては、</w:t>
      </w:r>
      <w:r>
        <w:rPr>
          <w:rFonts w:hint="eastAsia" w:ascii="ＭＳ 明朝" w:hAnsi="ＭＳ 明朝" w:eastAsia="ＭＳ 明朝"/>
          <w:color w:val="000000" w:themeColor="text1"/>
        </w:rPr>
        <w:t>商業登記簿に係る</w:t>
      </w:r>
      <w:r>
        <w:rPr>
          <w:rFonts w:hint="default" w:ascii="ＭＳ 明朝" w:hAnsi="ＭＳ 明朝" w:eastAsia="ＭＳ 明朝"/>
          <w:color w:val="000000" w:themeColor="text1"/>
        </w:rPr>
        <w:t>登記事項証明書上の所在地・商号）を記載してください。</w:t>
      </w:r>
    </w:p>
    <w:p>
      <w:pPr>
        <w:pStyle w:val="0"/>
        <w:ind w:left="630" w:leftChars="100" w:hanging="420" w:hangingChars="200"/>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rPr>
        <w:t>５</w:t>
      </w:r>
      <w:r>
        <w:rPr>
          <w:rFonts w:hint="eastAsia" w:ascii="ＭＳ 明朝" w:hAnsi="ＭＳ 明朝" w:eastAsia="ＭＳ 明朝"/>
          <w:color w:val="000000" w:themeColor="text1"/>
        </w:rPr>
        <w:t>)</w:t>
      </w:r>
      <w:r>
        <w:rPr>
          <w:rFonts w:hint="default" w:ascii="ＭＳ 明朝" w:hAnsi="ＭＳ 明朝" w:eastAsia="ＭＳ 明朝"/>
          <w:color w:val="000000" w:themeColor="text1"/>
        </w:rPr>
        <w:t>　入札書の記載にあたっては、入札書の注意事項に留意</w:t>
      </w:r>
      <w:r>
        <w:rPr>
          <w:rFonts w:hint="eastAsia" w:ascii="ＭＳ 明朝" w:hAnsi="ＭＳ 明朝" w:eastAsia="ＭＳ 明朝"/>
          <w:color w:val="000000" w:themeColor="text1"/>
        </w:rPr>
        <w:t>し、</w:t>
      </w:r>
      <w:r>
        <w:rPr>
          <w:rFonts w:hint="default" w:ascii="ＭＳ 明朝" w:hAnsi="ＭＳ 明朝" w:eastAsia="ＭＳ 明朝"/>
          <w:color w:val="000000" w:themeColor="text1"/>
        </w:rPr>
        <w:t>記載</w:t>
      </w:r>
      <w:r>
        <w:rPr>
          <w:rFonts w:hint="eastAsia" w:ascii="ＭＳ 明朝" w:hAnsi="ＭＳ 明朝" w:eastAsia="ＭＳ 明朝"/>
          <w:color w:val="000000" w:themeColor="text1"/>
        </w:rPr>
        <w:t>漏</w:t>
      </w:r>
      <w:r>
        <w:rPr>
          <w:rFonts w:hint="default" w:ascii="ＭＳ 明朝" w:hAnsi="ＭＳ 明朝" w:eastAsia="ＭＳ 明朝"/>
          <w:color w:val="000000" w:themeColor="text1"/>
        </w:rPr>
        <w:t>れ及び誤記のないことを確かめた</w:t>
      </w:r>
      <w:r>
        <w:rPr>
          <w:rFonts w:hint="eastAsia" w:ascii="ＭＳ 明朝" w:hAnsi="ＭＳ 明朝" w:eastAsia="ＭＳ 明朝"/>
          <w:color w:val="000000" w:themeColor="text1"/>
        </w:rPr>
        <w:t>上</w:t>
      </w:r>
      <w:r>
        <w:rPr>
          <w:rFonts w:hint="default" w:ascii="ＭＳ 明朝" w:hAnsi="ＭＳ 明朝" w:eastAsia="ＭＳ 明朝"/>
          <w:color w:val="000000" w:themeColor="text1"/>
        </w:rPr>
        <w:t>で提出してください。</w:t>
      </w:r>
    </w:p>
    <w:p>
      <w:pPr>
        <w:pStyle w:val="0"/>
        <w:ind w:left="630" w:leftChars="100" w:hanging="420" w:hangingChars="200"/>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rPr>
        <w:t>６</w:t>
      </w:r>
      <w:r>
        <w:rPr>
          <w:rFonts w:hint="eastAsia" w:ascii="ＭＳ 明朝" w:hAnsi="ＭＳ 明朝" w:eastAsia="ＭＳ 明朝"/>
          <w:color w:val="000000" w:themeColor="text1"/>
        </w:rPr>
        <w:t>)</w:t>
      </w:r>
      <w:r>
        <w:rPr>
          <w:rFonts w:hint="default" w:ascii="ＭＳ 明朝" w:hAnsi="ＭＳ 明朝" w:eastAsia="ＭＳ 明朝"/>
          <w:color w:val="000000" w:themeColor="text1"/>
        </w:rPr>
        <w:t>　一度提出した入札書は、入札期間内であっても、引換え、変更</w:t>
      </w:r>
      <w:r>
        <w:rPr>
          <w:rFonts w:hint="eastAsia" w:ascii="ＭＳ 明朝" w:hAnsi="ＭＳ 明朝" w:eastAsia="ＭＳ 明朝"/>
          <w:color w:val="000000" w:themeColor="text1"/>
        </w:rPr>
        <w:t>又は</w:t>
      </w:r>
      <w:r>
        <w:rPr>
          <w:rFonts w:hint="default" w:ascii="ＭＳ 明朝" w:hAnsi="ＭＳ 明朝" w:eastAsia="ＭＳ 明朝"/>
          <w:color w:val="000000" w:themeColor="text1"/>
        </w:rPr>
        <w:t>取消しをすることはできません。</w:t>
      </w:r>
    </w:p>
    <w:p>
      <w:pPr>
        <w:pStyle w:val="0"/>
        <w:ind w:left="630" w:leftChars="100" w:hanging="420" w:hangingChars="200"/>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rPr>
        <w:t>７</w:t>
      </w:r>
      <w:r>
        <w:rPr>
          <w:rFonts w:hint="eastAsia" w:ascii="ＭＳ 明朝" w:hAnsi="ＭＳ 明朝" w:eastAsia="ＭＳ 明朝"/>
          <w:color w:val="000000" w:themeColor="text1"/>
        </w:rPr>
        <w:t>)</w:t>
      </w:r>
      <w:r>
        <w:rPr>
          <w:rFonts w:hint="default" w:ascii="ＭＳ 明朝" w:hAnsi="ＭＳ 明朝" w:eastAsia="ＭＳ 明朝"/>
          <w:color w:val="000000" w:themeColor="text1"/>
        </w:rPr>
        <w:t>　</w:t>
      </w:r>
      <w:r>
        <w:rPr>
          <w:rFonts w:hint="default" w:ascii="ＭＳ ゴシック" w:hAnsi="ＭＳ ゴシック" w:eastAsia="ＭＳ ゴシック"/>
          <w:b w:val="1"/>
          <w:color w:val="000000" w:themeColor="text1"/>
        </w:rPr>
        <w:t>入札書には、架空の名義又は他人の名義を使わないでください</w:t>
      </w:r>
      <w:r>
        <w:rPr>
          <w:rFonts w:hint="default" w:ascii="ＭＳ ゴシック" w:hAnsi="ＭＳ ゴシック" w:eastAsia="ＭＳ ゴシック"/>
          <w:color w:val="000000" w:themeColor="text1"/>
        </w:rPr>
        <w:t>。</w:t>
      </w:r>
    </w:p>
    <w:p>
      <w:pPr>
        <w:pStyle w:val="0"/>
        <w:ind w:left="630" w:leftChars="100" w:hanging="420" w:hangingChars="200"/>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rPr>
        <w:t>８</w:t>
      </w:r>
      <w:r>
        <w:rPr>
          <w:rFonts w:hint="eastAsia" w:ascii="ＭＳ 明朝" w:hAnsi="ＭＳ 明朝" w:eastAsia="ＭＳ 明朝"/>
          <w:color w:val="000000" w:themeColor="text1"/>
        </w:rPr>
        <w:t>)</w:t>
      </w:r>
      <w:r>
        <w:rPr>
          <w:rFonts w:hint="default" w:ascii="ＭＳ 明朝" w:hAnsi="ＭＳ 明朝" w:eastAsia="ＭＳ 明朝"/>
          <w:color w:val="000000" w:themeColor="text1"/>
        </w:rPr>
        <w:t>　共同入札</w:t>
      </w:r>
      <w:r>
        <w:rPr>
          <w:rFonts w:hint="eastAsia" w:ascii="ＭＳ 明朝" w:hAnsi="ＭＳ 明朝" w:eastAsia="ＭＳ 明朝"/>
          <w:color w:val="000000" w:themeColor="text1"/>
        </w:rPr>
        <w:t>の場合</w:t>
      </w:r>
      <w:r>
        <w:rPr>
          <w:rFonts w:hint="default" w:ascii="ＭＳ 明朝" w:hAnsi="ＭＳ 明朝" w:eastAsia="ＭＳ 明朝"/>
          <w:color w:val="000000" w:themeColor="text1"/>
        </w:rPr>
        <w:t>には</w:t>
      </w:r>
      <w:r>
        <w:rPr>
          <w:rFonts w:hint="eastAsia" w:ascii="ＭＳ 明朝" w:hAnsi="ＭＳ 明朝" w:eastAsia="ＭＳ 明朝"/>
          <w:color w:val="000000" w:themeColor="text1"/>
        </w:rPr>
        <w:t>、入札書（共同入札用）に</w:t>
      </w:r>
      <w:r>
        <w:rPr>
          <w:rFonts w:hint="default" w:ascii="ＭＳ 明朝" w:hAnsi="ＭＳ 明朝" w:eastAsia="ＭＳ 明朝"/>
          <w:color w:val="000000" w:themeColor="text1"/>
        </w:rPr>
        <w:t>連署した</w:t>
      </w:r>
      <w:r>
        <w:rPr>
          <w:rFonts w:hint="eastAsia" w:ascii="ＭＳ 明朝" w:hAnsi="ＭＳ 明朝" w:eastAsia="ＭＳ 明朝"/>
          <w:color w:val="000000" w:themeColor="text1"/>
        </w:rPr>
        <w:t>上で</w:t>
      </w:r>
      <w:r>
        <w:rPr>
          <w:rFonts w:hint="default" w:ascii="ＭＳ 明朝" w:hAnsi="ＭＳ 明朝" w:eastAsia="ＭＳ 明朝"/>
          <w:color w:val="000000" w:themeColor="text1"/>
        </w:rPr>
        <w:t>、各人の持分を付記してください。この場合において、共同入札をする入札者が、その中から代表者を指名して、実際に入札手続をさせるときは、「共同入札代表者の届出書」を提出してください。</w:t>
      </w:r>
    </w:p>
    <w:p>
      <w:pPr>
        <w:pStyle w:val="0"/>
        <w:ind w:left="630" w:leftChars="100" w:hanging="420" w:hangingChars="200"/>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rPr>
        <w:t>９</w:t>
      </w:r>
      <w:r>
        <w:rPr>
          <w:rFonts w:hint="eastAsia" w:ascii="ＭＳ 明朝" w:hAnsi="ＭＳ 明朝" w:eastAsia="ＭＳ 明朝"/>
          <w:color w:val="000000" w:themeColor="text1"/>
        </w:rPr>
        <w:t>)</w:t>
      </w:r>
      <w:r>
        <w:rPr>
          <w:rFonts w:hint="default" w:ascii="ＭＳ 明朝" w:hAnsi="ＭＳ 明朝" w:eastAsia="ＭＳ 明朝"/>
          <w:color w:val="000000" w:themeColor="text1"/>
        </w:rPr>
        <w:t>　代理人が入札する場合には、入札の際に代理権限を証明する委任状を提出してください。法人が入札する場合は、入札を行う者の役職及び氏名を入札書に記載してください。</w:t>
      </w:r>
    </w:p>
    <w:p>
      <w:pPr>
        <w:pStyle w:val="0"/>
        <w:ind w:left="630" w:leftChars="100" w:hanging="420" w:hangingChars="200"/>
        <w:rPr>
          <w:rFonts w:hint="default" w:ascii="ＭＳ 明朝" w:hAnsi="ＭＳ 明朝" w:eastAsia="ＭＳ 明朝"/>
        </w:rPr>
      </w:pPr>
      <w:r>
        <w:rPr>
          <w:rFonts w:hint="eastAsia" w:ascii="ＭＳ 明朝" w:hAnsi="ＭＳ 明朝" w:eastAsia="ＭＳ 明朝"/>
          <w:color w:val="000000" w:themeColor="text1"/>
        </w:rPr>
        <w:t>(10)</w:t>
      </w:r>
      <w:r>
        <w:rPr>
          <w:rFonts w:hint="default" w:ascii="ＭＳ 明朝" w:hAnsi="ＭＳ 明朝" w:eastAsia="ＭＳ 明朝"/>
          <w:color w:val="000000" w:themeColor="text1"/>
        </w:rPr>
        <w:t>　入札者は、同一</w:t>
      </w:r>
      <w:r>
        <w:rPr>
          <w:rFonts w:hint="eastAsia" w:ascii="ＭＳ 明朝" w:hAnsi="ＭＳ 明朝" w:eastAsia="ＭＳ 明朝"/>
          <w:color w:val="000000" w:themeColor="text1"/>
        </w:rPr>
        <w:t>の</w:t>
      </w:r>
      <w:r>
        <w:rPr>
          <w:rFonts w:hint="default" w:ascii="ＭＳ 明朝" w:hAnsi="ＭＳ 明朝" w:eastAsia="ＭＳ 明朝"/>
          <w:color w:val="000000" w:themeColor="text1"/>
        </w:rPr>
        <w:t>売却区分について、２枚以上の入札書を提出することはできません。２枚以上の入札書を提出した場合は、その入札書の全てが無効となります。</w:t>
      </w:r>
      <w:r>
        <w:rPr>
          <w:rFonts w:hint="default" w:ascii="ＭＳ 明朝" w:hAnsi="ＭＳ 明朝" w:eastAsia="ＭＳ 明朝"/>
        </w:rPr>
        <w:t xml:space="preserve"> </w:t>
      </w:r>
    </w:p>
    <w:p>
      <w:pPr>
        <w:pStyle w:val="0"/>
        <w:ind w:left="630" w:leftChars="100" w:hanging="420" w:hangingChars="200"/>
        <w:rPr>
          <w:rFonts w:hint="default" w:ascii="ＭＳ 明朝" w:hAnsi="ＭＳ 明朝" w:eastAsia="ＭＳ 明朝"/>
          <w:color w:val="000000" w:themeColor="text1"/>
        </w:rPr>
      </w:pPr>
      <w:r>
        <w:rPr>
          <w:rFonts w:hint="eastAsia" w:ascii="ＭＳ 明朝" w:hAnsi="ＭＳ 明朝" w:eastAsia="ＭＳ 明朝"/>
        </w:rPr>
        <w:t>(</w:t>
      </w:r>
      <w:r>
        <w:rPr>
          <w:rFonts w:hint="eastAsia" w:ascii="ＭＳ 明朝" w:hAnsi="ＭＳ 明朝" w:eastAsia="ＭＳ 明朝"/>
          <w:color w:val="000000" w:themeColor="text1"/>
        </w:rPr>
        <w:t>11)</w:t>
      </w:r>
      <w:r>
        <w:rPr>
          <w:rFonts w:hint="eastAsia" w:ascii="ＭＳ 明朝" w:hAnsi="ＭＳ 明朝" w:eastAsia="ＭＳ 明朝"/>
          <w:color w:val="000000" w:themeColor="text1"/>
        </w:rPr>
        <w:t>　入札書は</w:t>
      </w:r>
      <w:r>
        <w:rPr>
          <w:rFonts w:hint="eastAsia" w:ascii="ＭＳ 明朝" w:hAnsi="ＭＳ 明朝" w:eastAsia="ＭＳ 明朝"/>
          <w:color w:val="000000" w:themeColor="text1"/>
          <w:shd w:val="clear" w:color="auto" w:fill="auto"/>
        </w:rPr>
        <w:t>吉岡町</w:t>
      </w:r>
      <w:r>
        <w:rPr>
          <w:rFonts w:hint="eastAsia" w:ascii="ＭＳ 明朝" w:hAnsi="ＭＳ 明朝" w:eastAsia="ＭＳ 明朝"/>
          <w:color w:val="000000" w:themeColor="text1"/>
        </w:rPr>
        <w:t>の指定様式によるものを使用し、字体は鮮明にインク又はボールペンにより記入してください。なお、入札書の入札額は丁寧に書き、</w:t>
      </w:r>
      <w:r>
        <w:rPr>
          <w:rFonts w:hint="eastAsia" w:ascii="ＭＳ ゴシック" w:hAnsi="ＭＳ ゴシック" w:eastAsia="ＭＳ ゴシック"/>
          <w:b w:val="1"/>
          <w:color w:val="000000" w:themeColor="text1"/>
        </w:rPr>
        <w:t>頭部には必ず「金」又は「￥」の文字を付けてください</w:t>
      </w:r>
      <w:r>
        <w:rPr>
          <w:rFonts w:hint="eastAsia" w:ascii="ＭＳ 明朝" w:hAnsi="ＭＳ 明朝" w:eastAsia="ＭＳ 明朝"/>
          <w:color w:val="000000" w:themeColor="text1"/>
        </w:rPr>
        <w:t>。</w:t>
      </w:r>
      <w:r>
        <w:rPr>
          <w:rFonts w:hint="default" w:ascii="ＭＳ 明朝" w:hAnsi="ＭＳ 明朝" w:eastAsia="ＭＳ 明朝"/>
          <w:color w:val="000000" w:themeColor="text1"/>
        </w:rPr>
        <w:t xml:space="preserve"> </w:t>
      </w:r>
    </w:p>
    <w:p>
      <w:pPr>
        <w:pStyle w:val="0"/>
        <w:ind w:left="630" w:leftChars="100" w:hanging="420" w:hangingChars="200"/>
        <w:rPr>
          <w:rFonts w:hint="default" w:ascii="ＭＳ 明朝" w:hAnsi="ＭＳ 明朝" w:eastAsia="ＭＳ 明朝"/>
          <w:color w:val="000000" w:themeColor="text1"/>
        </w:rPr>
      </w:pPr>
      <w:r>
        <w:rPr>
          <w:rFonts w:hint="eastAsia" w:ascii="ＭＳ 明朝" w:hAnsi="ＭＳ 明朝" w:eastAsia="ＭＳ 明朝"/>
          <w:color w:val="000000" w:themeColor="text1"/>
        </w:rPr>
        <w:t>(12)</w:t>
      </w:r>
      <w:r>
        <w:rPr>
          <w:rFonts w:hint="eastAsia" w:ascii="ＭＳ 明朝" w:hAnsi="ＭＳ 明朝" w:eastAsia="ＭＳ 明朝"/>
          <w:color w:val="000000" w:themeColor="text1"/>
        </w:rPr>
        <w:t>　次順位買受申込資格者に該当した場合に、</w:t>
      </w:r>
      <w:r>
        <w:rPr>
          <w:rFonts w:hint="eastAsia" w:ascii="ＭＳ ゴシック" w:hAnsi="ＭＳ ゴシック" w:eastAsia="ＭＳ ゴシック"/>
          <w:b w:val="1"/>
          <w:color w:val="000000" w:themeColor="text1"/>
        </w:rPr>
        <w:t>次順位買受申込みを希望する方は、入札書の該当欄に必ず「○」を付けてください</w:t>
      </w:r>
      <w:r>
        <w:rPr>
          <w:rFonts w:hint="eastAsia" w:ascii="ＭＳ 明朝" w:hAnsi="ＭＳ 明朝" w:eastAsia="ＭＳ 明朝"/>
          <w:color w:val="000000" w:themeColor="text1"/>
        </w:rPr>
        <w:t>。</w:t>
      </w:r>
    </w:p>
    <w:p>
      <w:pPr>
        <w:pStyle w:val="0"/>
        <w:rPr>
          <w:rFonts w:hint="default" w:ascii="ＭＳ 明朝" w:hAnsi="ＭＳ 明朝" w:eastAsia="ＭＳ 明朝"/>
          <w:color w:val="000000" w:themeColor="text1"/>
        </w:rPr>
      </w:pP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第６　開札</w:t>
      </w:r>
    </w:p>
    <w:p>
      <w:pPr>
        <w:pStyle w:val="0"/>
        <w:ind w:firstLine="210" w:firstLineChars="100"/>
        <w:rPr>
          <w:rFonts w:hint="default" w:ascii="ＭＳ ゴシック" w:hAnsi="ＭＳ ゴシック" w:eastAsia="ＭＳ ゴシック"/>
          <w:color w:val="000000" w:themeColor="text1"/>
          <w:sz w:val="24"/>
        </w:rPr>
      </w:pPr>
      <w:r>
        <w:rPr>
          <w:rFonts w:hint="eastAsia" w:ascii="ＭＳ 明朝" w:hAnsi="ＭＳ 明朝" w:eastAsia="ＭＳ 明朝"/>
          <w:color w:val="000000" w:themeColor="text1"/>
        </w:rPr>
        <w:t>開札は開札日時に入札者の立会いの上で行います。</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ただし、入札者又はその代理人が開札の場所にいないとき、又は出席しないときは、公売事務に関係のない職員を立ち会わせて開札します。</w:t>
      </w:r>
      <w:r>
        <w:rPr>
          <w:rFonts w:hint="eastAsia" w:ascii="ＭＳ ゴシック" w:hAnsi="ＭＳ ゴシック" w:eastAsia="ＭＳ ゴシック"/>
          <w:b w:val="1"/>
          <w:color w:val="000000" w:themeColor="text1"/>
        </w:rPr>
        <w:t>立会いを希望される方は、</w:t>
      </w:r>
      <w:r>
        <w:rPr>
          <w:rFonts w:hint="eastAsia" w:ascii="ＭＳ ゴシック" w:hAnsi="ＭＳ ゴシック" w:eastAsia="ＭＳ ゴシック"/>
          <w:b w:val="1"/>
          <w:color w:val="000000" w:themeColor="text1"/>
          <w:shd w:val="clear" w:color="auto" w:fill="auto"/>
        </w:rPr>
        <w:t>吉岡町税務会計課税務室</w:t>
      </w:r>
      <w:r>
        <w:rPr>
          <w:rFonts w:hint="eastAsia" w:ascii="ＭＳ ゴシック" w:hAnsi="ＭＳ ゴシック" w:eastAsia="ＭＳ ゴシック"/>
          <w:b w:val="1"/>
          <w:color w:val="000000" w:themeColor="text1"/>
        </w:rPr>
        <w:t>へ事前に御連絡ください</w:t>
      </w:r>
      <w:r>
        <w:rPr>
          <w:rFonts w:hint="eastAsia" w:ascii="ＭＳ 明朝" w:hAnsi="ＭＳ 明朝" w:eastAsia="ＭＳ 明朝"/>
          <w:color w:val="000000" w:themeColor="text1"/>
        </w:rPr>
        <w:t>。</w:t>
      </w:r>
    </w:p>
    <w:p>
      <w:pPr>
        <w:pStyle w:val="0"/>
        <w:rPr>
          <w:rFonts w:hint="default" w:ascii="ＭＳ 明朝" w:hAnsi="ＭＳ 明朝" w:eastAsia="ＭＳ 明朝"/>
          <w:color w:val="000000" w:themeColor="text1"/>
        </w:rPr>
      </w:pP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第７　最高価申込者及び次順位買受申込者の決定</w:t>
      </w:r>
    </w:p>
    <w:p>
      <w:pPr>
        <w:pStyle w:val="0"/>
        <w:ind w:firstLine="220" w:firstLine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１　最高価申込者の決定</w:t>
      </w:r>
    </w:p>
    <w:p>
      <w:pPr>
        <w:pStyle w:val="0"/>
        <w:ind w:left="210" w:leftChars="100"/>
        <w:rPr>
          <w:rFonts w:hint="default" w:ascii="ＭＳ 明朝" w:hAnsi="ＭＳ 明朝" w:eastAsia="ＭＳ 明朝"/>
          <w:color w:val="000000" w:themeColor="text1"/>
        </w:rPr>
      </w:pPr>
      <w:r>
        <w:rPr>
          <w:rFonts w:hint="eastAsia" w:ascii="ＭＳ 明朝" w:hAnsi="ＭＳ 明朝" w:eastAsia="ＭＳ 明朝"/>
          <w:color w:val="000000" w:themeColor="text1"/>
        </w:rPr>
        <w:t>　最高価申込者の決定は、開札日において、売却区分ごとに、入札価額が見積価額以上で、かつ、最高価額である入札者に対して行います。</w:t>
      </w:r>
    </w:p>
    <w:p>
      <w:pPr>
        <w:pStyle w:val="0"/>
        <w:ind w:firstLine="220" w:firstLine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２　追加入札</w:t>
      </w:r>
    </w:p>
    <w:p>
      <w:pPr>
        <w:pStyle w:val="0"/>
        <w:ind w:left="210" w:leftChars="100"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開札の結果、最高価申込者となるべき者が２人以上いる場合には、その入札者間で追加入札を行い、最高価申込者を決定します。追加入札の価額がなお同額のときは、くじにより最高価申込者を決定します。</w:t>
      </w: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　①　追加入札の価額は、当初の入札価額以上でなければなりません。</w:t>
      </w:r>
    </w:p>
    <w:p>
      <w:pPr>
        <w:pStyle w:val="0"/>
        <w:ind w:left="630" w:leftChars="100" w:hanging="420" w:hangingChars="200"/>
        <w:rPr>
          <w:rFonts w:hint="default" w:ascii="ＭＳ 明朝" w:hAnsi="ＭＳ 明朝" w:eastAsia="ＭＳ 明朝"/>
          <w:color w:val="000000" w:themeColor="text1"/>
        </w:rPr>
      </w:pPr>
      <w:r>
        <w:rPr>
          <w:rFonts w:hint="eastAsia" w:ascii="ＭＳ 明朝" w:hAnsi="ＭＳ 明朝" w:eastAsia="ＭＳ 明朝"/>
          <w:color w:val="000000" w:themeColor="text1"/>
        </w:rPr>
        <w:t>　②　くじを行う場合に、出席しない者又はくじを行わない者があるときは、公売事務に関係のない職員がその者に代わってくじを行います。</w:t>
      </w:r>
    </w:p>
    <w:p>
      <w:pPr>
        <w:pStyle w:val="0"/>
        <w:ind w:left="630" w:hanging="630" w:hangingChars="300"/>
        <w:rPr>
          <w:rFonts w:hint="default" w:ascii="ＭＳ 明朝" w:hAnsi="ＭＳ 明朝" w:eastAsia="ＭＳ 明朝"/>
          <w:color w:val="000000" w:themeColor="text1"/>
        </w:rPr>
      </w:pPr>
      <w:r>
        <w:rPr>
          <w:rFonts w:hint="eastAsia" w:ascii="ＭＳ 明朝" w:hAnsi="ＭＳ 明朝" w:eastAsia="ＭＳ 明朝"/>
          <w:color w:val="000000" w:themeColor="text1"/>
        </w:rPr>
        <w:t>　　③　追加入札をする場合の公売保証金は、当初に納付した公売保証金を充当しますので、追加して納付する必要はありません。</w:t>
      </w:r>
    </w:p>
    <w:p>
      <w:pPr>
        <w:pStyle w:val="0"/>
        <w:ind w:left="630" w:hanging="630" w:hangingChars="300"/>
        <w:rPr>
          <w:rFonts w:hint="default" w:ascii="ＭＳ 明朝" w:hAnsi="ＭＳ 明朝" w:eastAsia="ＭＳ 明朝"/>
          <w:color w:val="000000" w:themeColor="text1"/>
        </w:rPr>
      </w:pPr>
      <w:r>
        <w:rPr>
          <w:rFonts w:hint="eastAsia" w:ascii="ＭＳ 明朝" w:hAnsi="ＭＳ 明朝" w:eastAsia="ＭＳ 明朝"/>
          <w:color w:val="000000" w:themeColor="text1"/>
        </w:rPr>
        <w:t>　　④　追加入札をすべき者が入札をしなかった場合、又は追加入札の価額が当初の入札価額に満たなかった場合には、国税徴収法第</w:t>
      </w:r>
      <w:r>
        <w:rPr>
          <w:rFonts w:hint="eastAsia" w:ascii="ＭＳ 明朝" w:hAnsi="ＭＳ 明朝" w:eastAsia="ＭＳ 明朝"/>
          <w:color w:val="000000" w:themeColor="text1"/>
        </w:rPr>
        <w:t>108</w:t>
      </w:r>
      <w:r>
        <w:rPr>
          <w:rFonts w:hint="eastAsia" w:ascii="ＭＳ 明朝" w:hAnsi="ＭＳ 明朝" w:eastAsia="ＭＳ 明朝"/>
          <w:color w:val="000000" w:themeColor="text1"/>
        </w:rPr>
        <w:t>条（公売実施の適正化のための措置）が適用され、その後２年間は公売会場への入場及び入札等を制限し、公売保証金を返却しないことがあります。</w:t>
      </w:r>
    </w:p>
    <w:p>
      <w:pPr>
        <w:pStyle w:val="0"/>
        <w:ind w:firstLine="220" w:firstLine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３　次順位買受申込者の決定</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以下の条件を全て満たす入札者を次順位買受申込者として決定します。</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①　最高入札価額に次ぐ高い価額で入札していること</w:t>
      </w:r>
    </w:p>
    <w:p>
      <w:pPr>
        <w:pStyle w:val="0"/>
        <w:ind w:left="630" w:hanging="630" w:hangingChars="300"/>
        <w:rPr>
          <w:rFonts w:hint="default" w:ascii="ＭＳ 明朝" w:hAnsi="ＭＳ 明朝" w:eastAsia="ＭＳ 明朝"/>
          <w:color w:val="000000" w:themeColor="text1"/>
        </w:rPr>
      </w:pPr>
      <w:r>
        <w:rPr>
          <w:rFonts w:hint="eastAsia" w:ascii="ＭＳ 明朝" w:hAnsi="ＭＳ 明朝" w:eastAsia="ＭＳ 明朝"/>
          <w:color w:val="000000" w:themeColor="text1"/>
        </w:rPr>
        <w:t>　　②　入札価額が、見積価額以上で、かつ、最高入札価額から公売保証金の額を控除した金額以上であること</w:t>
      </w:r>
    </w:p>
    <w:p>
      <w:pPr>
        <w:pStyle w:val="0"/>
        <w:ind w:firstLine="42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③　次順位買受けの申込みを行っていること（第５「入札」．２．（</w:t>
      </w:r>
      <w:r>
        <w:rPr>
          <w:rFonts w:hint="eastAsia" w:ascii="ＭＳ 明朝" w:hAnsi="ＭＳ 明朝" w:eastAsia="ＭＳ 明朝"/>
          <w:color w:val="000000" w:themeColor="text1"/>
        </w:rPr>
        <w:t>12</w:t>
      </w:r>
      <w:r>
        <w:rPr>
          <w:rFonts w:hint="eastAsia" w:ascii="ＭＳ 明朝" w:hAnsi="ＭＳ 明朝" w:eastAsia="ＭＳ 明朝"/>
          <w:color w:val="000000" w:themeColor="text1"/>
        </w:rPr>
        <w:t>）を参照）</w:t>
      </w:r>
    </w:p>
    <w:p>
      <w:pPr>
        <w:pStyle w:val="0"/>
        <w:ind w:left="420" w:hanging="420" w:hangingChars="200"/>
        <w:rPr>
          <w:rFonts w:hint="default" w:ascii="ＭＳ 明朝" w:hAnsi="ＭＳ 明朝" w:eastAsia="ＭＳ 明朝"/>
          <w:color w:val="000000" w:themeColor="text1"/>
        </w:rPr>
      </w:pPr>
      <w:r>
        <w:rPr>
          <w:rFonts w:hint="eastAsia" w:ascii="ＭＳ 明朝" w:hAnsi="ＭＳ 明朝" w:eastAsia="ＭＳ 明朝"/>
          <w:color w:val="000000" w:themeColor="text1"/>
        </w:rPr>
        <w:t>　　　なお、次順位買受申込者が２名以上いるときは、くじで決定します。その場合、出席しない者又はくじを行わない者があるときは、公売事務に関係のない職員がその者に代わってくじを行います。</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４　最高価申込者・次順位買受申込者への連絡</w:t>
      </w: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　　最高価申込者及び次順位買受申込者に該当する入札者については、最高価申込者及び次順位買受申込者の決定後、別途、</w:t>
      </w:r>
      <w:r>
        <w:rPr>
          <w:rFonts w:hint="eastAsia" w:ascii="ＭＳ 明朝" w:hAnsi="ＭＳ 明朝" w:eastAsia="ＭＳ 明朝"/>
          <w:color w:val="000000" w:themeColor="text1"/>
          <w:shd w:val="clear" w:color="auto" w:fill="auto"/>
        </w:rPr>
        <w:t>吉岡町税務会計課税務室</w:t>
      </w:r>
      <w:r>
        <w:rPr>
          <w:rFonts w:hint="eastAsia" w:ascii="ＭＳ 明朝" w:hAnsi="ＭＳ 明朝" w:eastAsia="ＭＳ 明朝"/>
          <w:color w:val="000000" w:themeColor="text1"/>
        </w:rPr>
        <w:t>から速やかに電話にて連絡します。</w:t>
      </w:r>
    </w:p>
    <w:p>
      <w:pPr>
        <w:pStyle w:val="0"/>
        <w:rPr>
          <w:rFonts w:hint="default" w:ascii="ＭＳ ゴシック" w:hAnsi="ＭＳ ゴシック" w:eastAsia="ＭＳ ゴシック"/>
          <w:color w:val="000000" w:themeColor="text1"/>
          <w:sz w:val="24"/>
        </w:rPr>
      </w:pP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第８　買受申込み等の取消し</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買受申込み等の取消しは、公売手続等に関し不服の申立て等があり、公売手続が停止された場合に限りすることができます。ただし、その取消しの申出は、公売手続の停止期間中に限られます。</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spacing w:val="-2"/>
        </w:rPr>
        <w:t>なお、この場合に納付した公売保証金があるときは、買受申込み等を取り消した者に返還しま</w:t>
      </w:r>
      <w:r>
        <w:rPr>
          <w:rFonts w:hint="eastAsia" w:ascii="ＭＳ 明朝" w:hAnsi="ＭＳ 明朝" w:eastAsia="ＭＳ 明朝"/>
          <w:color w:val="000000" w:themeColor="text1"/>
        </w:rPr>
        <w:t>す。</w:t>
      </w:r>
    </w:p>
    <w:p>
      <w:pPr>
        <w:pStyle w:val="0"/>
        <w:rPr>
          <w:rFonts w:hint="default" w:ascii="ＭＳ 明朝" w:hAnsi="ＭＳ 明朝" w:eastAsia="ＭＳ 明朝"/>
          <w:color w:val="000000" w:themeColor="text1"/>
        </w:rPr>
      </w:pP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第９　売却決定</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売却決定は、公売公告に記載した日時に、最高価申込者に対して行います。</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なお、次順位買受申込者に対して行う場合は、国税徴収法第</w:t>
      </w:r>
      <w:r>
        <w:rPr>
          <w:rFonts w:hint="eastAsia" w:ascii="ＭＳ 明朝" w:hAnsi="ＭＳ 明朝" w:eastAsia="ＭＳ 明朝"/>
          <w:color w:val="000000" w:themeColor="text1"/>
        </w:rPr>
        <w:t>113</w:t>
      </w:r>
      <w:r>
        <w:rPr>
          <w:rFonts w:hint="eastAsia" w:ascii="ＭＳ 明朝" w:hAnsi="ＭＳ 明朝" w:eastAsia="ＭＳ 明朝"/>
          <w:color w:val="000000" w:themeColor="text1"/>
        </w:rPr>
        <w:t>条第２項各号に掲げる日に行います。</w:t>
      </w:r>
    </w:p>
    <w:p>
      <w:pPr>
        <w:pStyle w:val="0"/>
        <w:rPr>
          <w:rFonts w:hint="default" w:ascii="ＭＳ 明朝" w:hAnsi="ＭＳ 明朝" w:eastAsia="ＭＳ 明朝"/>
          <w:color w:val="000000" w:themeColor="text1"/>
        </w:rPr>
      </w:pP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第１０　買受代金の納付</w:t>
      </w: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買受人は、以下のとおり買受代金の全額（公売保証金を納付している場合は、買受代金から公売保証金を差し引いたものの残額）を納付してください。</w:t>
      </w:r>
    </w:p>
    <w:tbl>
      <w:tblPr>
        <w:tblStyle w:val="29"/>
        <w:tblW w:w="9067" w:type="dxa"/>
        <w:tblInd w:w="0" w:type="dxa"/>
        <w:tblLayout w:type="fixed"/>
        <w:tblLook w:firstRow="1" w:lastRow="0" w:firstColumn="1" w:lastColumn="0" w:noHBand="0" w:noVBand="1" w:val="04A0"/>
      </w:tblPr>
      <w:tblGrid>
        <w:gridCol w:w="1413"/>
        <w:gridCol w:w="7654"/>
      </w:tblGrid>
      <w:tr>
        <w:trPr/>
        <w:tc>
          <w:tcPr>
            <w:tcW w:w="1413" w:type="dxa"/>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納付期限</w:t>
            </w:r>
          </w:p>
        </w:tc>
        <w:tc>
          <w:tcPr>
            <w:tcW w:w="7654"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公売公告に定められた期限</w:t>
            </w:r>
          </w:p>
        </w:tc>
      </w:tr>
      <w:tr>
        <w:trPr>
          <w:trHeight w:val="1760" w:hRule="atLeast"/>
        </w:trPr>
        <w:tc>
          <w:tcPr>
            <w:tcW w:w="1413" w:type="dxa"/>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納付方法</w:t>
            </w:r>
          </w:p>
        </w:tc>
        <w:tc>
          <w:tcPr>
            <w:tcW w:w="7654"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①直接持参</w:t>
            </w:r>
          </w:p>
          <w:p>
            <w:pPr>
              <w:pStyle w:val="0"/>
              <w:rPr>
                <w:rFonts w:hint="default" w:ascii="ＭＳ 明朝" w:hAnsi="ＭＳ 明朝" w:eastAsia="ＭＳ 明朝"/>
                <w:color w:val="000000" w:themeColor="text1"/>
                <w:shd w:val="pct15" w:color="auto" w:fill="FFFFFF"/>
              </w:rPr>
            </w:pPr>
            <w:r>
              <w:rPr>
                <w:rFonts w:hint="eastAsia" w:ascii="ＭＳ 明朝" w:hAnsi="ＭＳ 明朝" w:eastAsia="ＭＳ 明朝"/>
                <w:color w:val="000000" w:themeColor="text1"/>
              </w:rPr>
              <w:t>現金又は小切手（群馬中央手形交換所参加地域を支払地とする銀行、信用金庫振出の預金小切手に限る）を</w:t>
            </w:r>
            <w:r>
              <w:rPr>
                <w:rFonts w:hint="eastAsia" w:ascii="ＭＳ 明朝" w:hAnsi="ＭＳ 明朝" w:eastAsia="ＭＳ 明朝"/>
                <w:color w:val="000000" w:themeColor="text1"/>
                <w:shd w:val="clear" w:color="auto" w:fill="auto"/>
              </w:rPr>
              <w:t>吉岡町税務会計課税務室</w:t>
            </w:r>
            <w:r>
              <w:rPr>
                <w:rFonts w:hint="eastAsia" w:ascii="ＭＳ 明朝" w:hAnsi="ＭＳ 明朝" w:eastAsia="ＭＳ 明朝"/>
                <w:color w:val="000000" w:themeColor="text1"/>
              </w:rPr>
              <w:t>に直接持参して納付してください。</w:t>
            </w:r>
          </w:p>
          <w:p>
            <w:pPr>
              <w:pStyle w:val="0"/>
              <w:rPr>
                <w:rFonts w:hint="default"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②口座振込み</w:t>
            </w: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shd w:val="clear" w:color="auto" w:fill="auto"/>
              </w:rPr>
              <w:t>納付期限までに吉岡町が指定する口座に着金するよう手続してください。</w:t>
            </w:r>
          </w:p>
        </w:tc>
      </w:tr>
    </w:tbl>
    <w:p>
      <w:pPr>
        <w:pStyle w:val="0"/>
        <w:ind w:left="420" w:leftChars="10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　納付方法の詳細については、</w:t>
      </w:r>
      <w:r>
        <w:rPr>
          <w:rFonts w:hint="eastAsia" w:ascii="ＭＳ 明朝" w:hAnsi="ＭＳ 明朝" w:eastAsia="ＭＳ 明朝"/>
          <w:color w:val="000000" w:themeColor="text1"/>
          <w:shd w:val="clear" w:color="auto" w:fill="auto"/>
        </w:rPr>
        <w:t>吉岡町税務会計課税務室</w:t>
      </w:r>
      <w:r>
        <w:rPr>
          <w:rFonts w:hint="eastAsia" w:ascii="ＭＳ 明朝" w:hAnsi="ＭＳ 明朝" w:eastAsia="ＭＳ 明朝"/>
          <w:color w:val="000000" w:themeColor="text1"/>
        </w:rPr>
        <w:t>から最高価申込者及び次順位買受申込者となられた方にお送りする、売却決定日までの手続について説明した書類を御参照ください。</w:t>
      </w:r>
    </w:p>
    <w:p>
      <w:pPr>
        <w:pStyle w:val="0"/>
        <w:rPr>
          <w:rFonts w:hint="default" w:ascii="ＭＳ 明朝" w:hAnsi="ＭＳ 明朝" w:eastAsia="ＭＳ 明朝"/>
        </w:rPr>
      </w:pP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第１１　公売保証金の返還</w:t>
      </w:r>
    </w:p>
    <w:p>
      <w:pPr>
        <w:pStyle w:val="0"/>
        <w:ind w:left="210" w:leftChars="100"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最高価申込者とならなかった入札者に対しては、開札期日以降に、公売保証金を返還します。ただし、次順位買受申込者に対しては、最高価申込者が買受代金を納付した後に返還します。</w:t>
      </w:r>
    </w:p>
    <w:p>
      <w:pPr>
        <w:pStyle w:val="0"/>
        <w:ind w:left="210" w:leftChars="100"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返還する公売保証金は、「</w:t>
      </w:r>
      <w:r>
        <w:rPr>
          <w:rFonts w:hint="eastAsia" w:ascii="ＭＳ ゴシック" w:hAnsi="ＭＳ ゴシック" w:eastAsia="ＭＳ ゴシック"/>
          <w:color w:val="000000" w:themeColor="text1"/>
          <w:shd w:val="clear" w:color="auto" w:fill="auto"/>
        </w:rPr>
        <w:t>公売保証金支払請求書兼口座振替依頼書</w:t>
      </w:r>
      <w:bookmarkStart w:id="0" w:name="_GoBack"/>
      <w:bookmarkEnd w:id="0"/>
      <w:r>
        <w:rPr>
          <w:rFonts w:hint="eastAsia" w:ascii="ＭＳ 明朝" w:hAnsi="ＭＳ 明朝" w:eastAsia="ＭＳ 明朝"/>
          <w:color w:val="000000" w:themeColor="text1"/>
        </w:rPr>
        <w:t>」に記載された金融機関の口座へ振り込みます。なお、公売保証金の返還には、４週間程度かかることがあります。</w:t>
      </w:r>
    </w:p>
    <w:p>
      <w:pPr>
        <w:pStyle w:val="0"/>
        <w:rPr>
          <w:rFonts w:hint="default" w:ascii="ＭＳ 明朝" w:hAnsi="ＭＳ 明朝" w:eastAsia="ＭＳ 明朝"/>
          <w:color w:val="000000" w:themeColor="text1"/>
        </w:rPr>
      </w:pP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第１２　売却決定等の取消し・公売保証金の取扱い</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以下の場合は、国税徴収法の規定に基づき、その売却決定等が取り消されます。</w:t>
      </w:r>
    </w:p>
    <w:tbl>
      <w:tblPr>
        <w:tblStyle w:val="29"/>
        <w:tblW w:w="9060" w:type="dxa"/>
        <w:tblInd w:w="0"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Look w:firstRow="1" w:lastRow="0" w:firstColumn="1" w:lastColumn="0" w:noHBand="0" w:noVBand="1" w:val="04A0"/>
      </w:tblPr>
      <w:tblGrid>
        <w:gridCol w:w="1555"/>
        <w:gridCol w:w="3969"/>
        <w:gridCol w:w="3536"/>
      </w:tblGrid>
      <w:tr>
        <w:trPr/>
        <w:tc>
          <w:tcPr>
            <w:tcW w:w="1555" w:type="dxa"/>
            <w:tcBorders>
              <w:top w:val="single" w:color="0F0F0F" w:themeColor="text1" w:themeTint="F2" w:sz="4" w:space="0"/>
              <w:left w:val="single" w:color="0F0F0F" w:themeColor="text1" w:themeTint="F2" w:sz="4" w:space="0"/>
              <w:bottom w:val="single" w:color="0F0F0F" w:themeColor="text1" w:themeTint="F2" w:sz="4" w:space="0"/>
              <w:right w:val="single" w:color="0F0F0F" w:themeColor="text1" w:themeTint="F2"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取消しの対象</w:t>
            </w:r>
          </w:p>
        </w:tc>
        <w:tc>
          <w:tcPr>
            <w:tcW w:w="3969" w:type="dxa"/>
            <w:tcBorders>
              <w:top w:val="single" w:color="0F0F0F" w:themeColor="text1" w:themeTint="F2" w:sz="4" w:space="0"/>
              <w:left w:val="single" w:color="0F0F0F" w:themeColor="text1" w:themeTint="F2" w:sz="4" w:space="0"/>
              <w:bottom w:val="single" w:color="0F0F0F" w:themeColor="text1" w:themeTint="F2" w:sz="4" w:space="0"/>
              <w:right w:val="single" w:color="0F0F0F" w:themeColor="text1" w:themeTint="F2"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取り消す場合</w:t>
            </w:r>
          </w:p>
        </w:tc>
        <w:tc>
          <w:tcPr>
            <w:tcW w:w="3536" w:type="dxa"/>
            <w:tcBorders>
              <w:top w:val="single" w:color="0F0F0F" w:themeColor="text1" w:themeTint="F2" w:sz="4" w:space="0"/>
              <w:left w:val="single" w:color="0F0F0F" w:themeColor="text1" w:themeTint="F2" w:sz="4" w:space="0"/>
              <w:bottom w:val="single" w:color="0F0F0F" w:themeColor="text1" w:themeTint="F2" w:sz="4" w:space="0"/>
              <w:right w:val="single" w:color="0F0F0F" w:themeColor="text1" w:themeTint="F2"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公売保証金の取扱い</w:t>
            </w:r>
          </w:p>
        </w:tc>
      </w:tr>
      <w:tr>
        <w:trPr>
          <w:trHeight w:val="704" w:hRule="atLeast"/>
        </w:trPr>
        <w:tc>
          <w:tcPr>
            <w:tcW w:w="1555" w:type="dxa"/>
            <w:vMerge w:val="restart"/>
            <w:tcBorders>
              <w:top w:val="single" w:color="0F0F0F" w:themeColor="text1" w:themeTint="F2" w:sz="4" w:space="0"/>
              <w:left w:val="single" w:color="0F0F0F" w:themeColor="text1" w:themeTint="F2" w:sz="4" w:space="0"/>
              <w:bottom w:val="none" w:color="auto" w:sz="0" w:space="0"/>
              <w:right w:val="single" w:color="0F0F0F" w:themeColor="text1" w:themeTint="F2" w:sz="4"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最高価申込者（次順位買受申込者）の決定</w:t>
            </w:r>
          </w:p>
        </w:tc>
        <w:tc>
          <w:tcPr>
            <w:tcW w:w="3969" w:type="dxa"/>
            <w:tcBorders>
              <w:top w:val="single" w:color="0F0F0F" w:themeColor="text1" w:themeTint="F2" w:sz="4" w:space="0"/>
              <w:left w:val="single" w:color="0F0F0F" w:themeColor="text1" w:themeTint="F2" w:sz="4" w:space="0"/>
              <w:bottom w:val="single" w:color="0F0F0F" w:themeColor="text1" w:themeTint="F2" w:sz="4" w:space="0"/>
              <w:right w:val="single" w:color="0F0F0F" w:themeColor="text1" w:themeTint="F2"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売却決定前に、公売財産に係る滞納徴収金について、完納の事実が証明されたとき</w:t>
            </w:r>
          </w:p>
        </w:tc>
        <w:tc>
          <w:tcPr>
            <w:tcW w:w="3536" w:type="dxa"/>
            <w:tcBorders>
              <w:top w:val="single" w:color="0F0F0F" w:themeColor="text1" w:themeTint="F2" w:sz="4" w:space="0"/>
              <w:left w:val="single" w:color="0F0F0F" w:themeColor="text1" w:themeTint="F2" w:sz="4" w:space="0"/>
              <w:bottom w:val="single" w:color="0F0F0F" w:themeColor="text1" w:themeTint="F2" w:sz="4" w:space="0"/>
              <w:right w:val="single" w:color="0F0F0F" w:themeColor="text1" w:themeTint="F2"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最高価申込者（次順位買受申込者）へ返還</w:t>
            </w:r>
          </w:p>
        </w:tc>
      </w:tr>
      <w:tr>
        <w:trPr/>
        <w:tc>
          <w:tcPr>
            <w:tcW w:w="1555" w:type="dxa"/>
            <w:vMerge w:val="continue"/>
            <w:tcBorders>
              <w:top w:val="none" w:color="auto" w:sz="0" w:space="0"/>
              <w:left w:val="single" w:color="0F0F0F" w:themeColor="text1" w:themeTint="F2" w:sz="4" w:space="0"/>
              <w:bottom w:val="none" w:color="auto" w:sz="0" w:space="0"/>
              <w:right w:val="single" w:color="0F0F0F" w:themeColor="text1" w:themeTint="F2" w:sz="4" w:space="0"/>
              <w:tl2br w:val="none" w:color="auto" w:sz="0" w:space="0"/>
              <w:tr2bl w:val="none" w:color="auto" w:sz="0" w:space="0"/>
            </w:tcBorders>
            <w:vAlign w:val="top"/>
          </w:tcPr>
          <w:p>
            <w:pPr>
              <w:pStyle w:val="0"/>
              <w:rPr>
                <w:rFonts w:hint="eastAsia"/>
              </w:rPr>
            </w:pPr>
          </w:p>
        </w:tc>
        <w:tc>
          <w:tcPr>
            <w:tcW w:w="3969" w:type="dxa"/>
            <w:tcBorders>
              <w:top w:val="single" w:color="0F0F0F" w:themeColor="text1" w:themeTint="F2" w:sz="4" w:space="0"/>
              <w:left w:val="single" w:color="0F0F0F" w:themeColor="text1" w:themeTint="F2" w:sz="4" w:space="0"/>
              <w:bottom w:val="single" w:color="0F0F0F" w:themeColor="text1" w:themeTint="F2" w:sz="4" w:space="0"/>
              <w:right w:val="single" w:color="0F0F0F" w:themeColor="text1" w:themeTint="F2"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国税徴収法第</w:t>
            </w:r>
            <w:r>
              <w:rPr>
                <w:rFonts w:hint="default" w:ascii="ＭＳ 明朝" w:hAnsi="ＭＳ 明朝" w:eastAsia="ＭＳ 明朝"/>
                <w:color w:val="000000" w:themeColor="text1"/>
              </w:rPr>
              <w:t>108</w:t>
            </w:r>
            <w:r>
              <w:rPr>
                <w:rFonts w:hint="default" w:ascii="ＭＳ 明朝" w:hAnsi="ＭＳ 明朝" w:eastAsia="ＭＳ 明朝"/>
                <w:color w:val="000000" w:themeColor="text1"/>
              </w:rPr>
              <w:t>条第２項の規定に該当したとき</w:t>
            </w:r>
          </w:p>
        </w:tc>
        <w:tc>
          <w:tcPr>
            <w:tcW w:w="3536" w:type="dxa"/>
            <w:tcBorders>
              <w:top w:val="single" w:color="0F0F0F" w:themeColor="text1" w:themeTint="F2" w:sz="4" w:space="0"/>
              <w:left w:val="single" w:color="0F0F0F" w:themeColor="text1" w:themeTint="F2" w:sz="4" w:space="0"/>
              <w:bottom w:val="single" w:color="0F0F0F" w:themeColor="text1" w:themeTint="F2" w:sz="4" w:space="0"/>
              <w:right w:val="single" w:color="0F0F0F" w:themeColor="text1" w:themeTint="F2"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shd w:val="clear" w:color="auto" w:fill="auto"/>
              </w:rPr>
              <w:t>吉岡町</w:t>
            </w:r>
            <w:r>
              <w:rPr>
                <w:rFonts w:hint="eastAsia" w:ascii="ＭＳ 明朝" w:hAnsi="ＭＳ 明朝" w:eastAsia="ＭＳ 明朝"/>
                <w:color w:val="000000" w:themeColor="text1"/>
              </w:rPr>
              <w:t>の収入に帰属</w:t>
            </w:r>
          </w:p>
        </w:tc>
      </w:tr>
      <w:tr>
        <w:trPr/>
        <w:tc>
          <w:tcPr>
            <w:tcW w:w="1555" w:type="dxa"/>
            <w:vMerge w:val="continue"/>
            <w:tcBorders>
              <w:top w:val="none" w:color="auto" w:sz="0" w:space="0"/>
              <w:left w:val="single" w:color="0F0F0F" w:themeColor="text1" w:themeTint="F2" w:sz="4" w:space="0"/>
              <w:bottom w:val="single" w:color="0F0F0F" w:themeColor="text1" w:themeTint="F2" w:sz="4" w:space="0"/>
              <w:right w:val="single" w:color="0F0F0F" w:themeColor="text1" w:themeTint="F2" w:sz="4"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rPr>
            </w:pPr>
          </w:p>
        </w:tc>
        <w:tc>
          <w:tcPr>
            <w:tcW w:w="3969" w:type="dxa"/>
            <w:tcBorders>
              <w:top w:val="single" w:color="0F0F0F" w:themeColor="text1" w:themeTint="F2" w:sz="4" w:space="0"/>
              <w:left w:val="single" w:color="0F0F0F" w:themeColor="text1" w:themeTint="F2" w:sz="4" w:space="0"/>
              <w:bottom w:val="single" w:color="0F0F0F" w:themeColor="text1" w:themeTint="F2" w:sz="4" w:space="0"/>
              <w:right w:val="single" w:color="0F0F0F" w:themeColor="text1" w:themeTint="F2"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国税徴収法第</w:t>
            </w:r>
            <w:r>
              <w:rPr>
                <w:rFonts w:hint="default" w:ascii="ＭＳ 明朝" w:hAnsi="ＭＳ 明朝" w:eastAsia="ＭＳ 明朝"/>
                <w:color w:val="000000" w:themeColor="text1"/>
              </w:rPr>
              <w:t>108</w:t>
            </w:r>
            <w:r>
              <w:rPr>
                <w:rFonts w:hint="default" w:ascii="ＭＳ 明朝" w:hAnsi="ＭＳ 明朝" w:eastAsia="ＭＳ 明朝"/>
                <w:color w:val="000000" w:themeColor="text1"/>
              </w:rPr>
              <w:t>条第５項の規定に該当したとき</w:t>
            </w:r>
          </w:p>
        </w:tc>
        <w:tc>
          <w:tcPr>
            <w:tcW w:w="3536" w:type="dxa"/>
            <w:tcBorders>
              <w:top w:val="single" w:color="0F0F0F" w:themeColor="text1" w:themeTint="F2" w:sz="4" w:space="0"/>
              <w:left w:val="single" w:color="0F0F0F" w:themeColor="text1" w:themeTint="F2" w:sz="4" w:space="0"/>
              <w:bottom w:val="single" w:color="0F0F0F" w:themeColor="text1" w:themeTint="F2" w:sz="4" w:space="0"/>
              <w:right w:val="single" w:color="0F0F0F" w:themeColor="text1" w:themeTint="F2"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最高価申込者（次順位買受申込者）へ返還</w:t>
            </w:r>
          </w:p>
        </w:tc>
      </w:tr>
      <w:tr>
        <w:trPr/>
        <w:tc>
          <w:tcPr>
            <w:tcW w:w="1555" w:type="dxa"/>
            <w:vMerge w:val="restart"/>
            <w:tcBorders>
              <w:top w:val="single" w:color="0F0F0F" w:themeColor="text1" w:themeTint="F2" w:sz="4" w:space="0"/>
              <w:left w:val="single" w:color="0F0F0F" w:themeColor="text1" w:themeTint="F2" w:sz="4" w:space="0"/>
              <w:bottom w:val="none" w:color="auto" w:sz="0" w:space="0"/>
              <w:right w:val="single" w:color="0F0F0F" w:themeColor="text1" w:themeTint="F2"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売却決定</w:t>
            </w:r>
          </w:p>
        </w:tc>
        <w:tc>
          <w:tcPr>
            <w:tcW w:w="3969" w:type="dxa"/>
            <w:tcBorders>
              <w:top w:val="single" w:color="0F0F0F" w:themeColor="text1" w:themeTint="F2" w:sz="4" w:space="0"/>
              <w:left w:val="single" w:color="0F0F0F" w:themeColor="text1" w:themeTint="F2" w:sz="4" w:space="0"/>
              <w:bottom w:val="single" w:color="0F0F0F" w:themeColor="text1" w:themeTint="F2" w:sz="4" w:space="0"/>
              <w:right w:val="single" w:color="0F0F0F" w:themeColor="text1" w:themeTint="F2"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売却決定後、買受人が買受代金を納付する前に、公売財産に係る滞納徴収金について、完納の事実が証明されたとき</w:t>
            </w:r>
          </w:p>
        </w:tc>
        <w:tc>
          <w:tcPr>
            <w:tcW w:w="3536" w:type="dxa"/>
            <w:tcBorders>
              <w:top w:val="single" w:color="0F0F0F" w:themeColor="text1" w:themeTint="F2" w:sz="4" w:space="0"/>
              <w:left w:val="single" w:color="0F0F0F" w:themeColor="text1" w:themeTint="F2" w:sz="4" w:space="0"/>
              <w:bottom w:val="single" w:color="0F0F0F" w:themeColor="text1" w:themeTint="F2" w:sz="4" w:space="0"/>
              <w:right w:val="single" w:color="0F0F0F" w:themeColor="text1" w:themeTint="F2"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買受人へ返還</w:t>
            </w:r>
          </w:p>
        </w:tc>
      </w:tr>
      <w:tr>
        <w:trPr/>
        <w:tc>
          <w:tcPr>
            <w:tcW w:w="1555" w:type="dxa"/>
            <w:vMerge w:val="continue"/>
            <w:tcBorders>
              <w:top w:val="none" w:color="auto" w:sz="0" w:space="0"/>
              <w:left w:val="single" w:color="0F0F0F" w:themeColor="text1" w:themeTint="F2" w:sz="4" w:space="0"/>
              <w:bottom w:val="none" w:color="auto" w:sz="0" w:space="0"/>
              <w:right w:val="single" w:color="0F0F0F" w:themeColor="text1" w:themeTint="F2"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3969" w:type="dxa"/>
            <w:tcBorders>
              <w:top w:val="single" w:color="0F0F0F" w:themeColor="text1" w:themeTint="F2" w:sz="4" w:space="0"/>
              <w:left w:val="single" w:color="0F0F0F" w:themeColor="text1" w:themeTint="F2" w:sz="4" w:space="0"/>
              <w:bottom w:val="single" w:color="0F0F0F" w:themeColor="text1" w:themeTint="F2" w:sz="4" w:space="0"/>
              <w:right w:val="single" w:color="0F0F0F" w:themeColor="text1" w:themeTint="F2"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買受人が買受代金をその納付期限までに納付しなかったとき</w:t>
            </w:r>
          </w:p>
        </w:tc>
        <w:tc>
          <w:tcPr>
            <w:tcW w:w="3536" w:type="dxa"/>
            <w:tcBorders>
              <w:top w:val="single" w:color="0F0F0F" w:themeColor="text1" w:themeTint="F2" w:sz="4" w:space="0"/>
              <w:left w:val="single" w:color="0F0F0F" w:themeColor="text1" w:themeTint="F2" w:sz="4" w:space="0"/>
              <w:bottom w:val="single" w:color="0F0F0F" w:themeColor="text1" w:themeTint="F2" w:sz="4" w:space="0"/>
              <w:right w:val="single" w:color="0D0D0D"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公売財産に係る滞納徴収金に充当（残余があるときは滞納者に交付）</w:t>
            </w:r>
          </w:p>
        </w:tc>
      </w:tr>
      <w:tr>
        <w:trPr/>
        <w:tc>
          <w:tcPr>
            <w:tcW w:w="1555" w:type="dxa"/>
            <w:vMerge w:val="continue"/>
            <w:tcBorders>
              <w:top w:val="none" w:color="auto" w:sz="0" w:space="0"/>
              <w:left w:val="single" w:color="0F0F0F" w:themeColor="text1" w:themeTint="F2" w:sz="4" w:space="0"/>
              <w:bottom w:val="single" w:color="0D0D0D" w:sz="4" w:space="0"/>
              <w:right w:val="single" w:color="0F0F0F" w:themeColor="text1" w:themeTint="F2"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3969" w:type="dxa"/>
            <w:tcBorders>
              <w:top w:val="single" w:color="0F0F0F" w:themeColor="text1" w:themeTint="F2" w:sz="4" w:space="0"/>
              <w:left w:val="single" w:color="0F0F0F" w:themeColor="text1" w:themeTint="F2" w:sz="4" w:space="0"/>
              <w:bottom w:val="single" w:color="0D0D0D" w:sz="4" w:space="0"/>
              <w:right w:val="single" w:color="0D0D0D"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国税徴収法第</w:t>
            </w:r>
            <w:r>
              <w:rPr>
                <w:rFonts w:hint="default" w:ascii="ＭＳ 明朝" w:hAnsi="ＭＳ 明朝" w:eastAsia="ＭＳ 明朝"/>
                <w:color w:val="000000" w:themeColor="text1"/>
              </w:rPr>
              <w:t>108</w:t>
            </w:r>
            <w:r>
              <w:rPr>
                <w:rFonts w:hint="default" w:ascii="ＭＳ 明朝" w:hAnsi="ＭＳ 明朝" w:eastAsia="ＭＳ 明朝"/>
                <w:color w:val="000000" w:themeColor="text1"/>
              </w:rPr>
              <w:t>条第２項の規定に該当したとき</w:t>
            </w:r>
          </w:p>
        </w:tc>
        <w:tc>
          <w:tcPr>
            <w:tcW w:w="3536" w:type="dxa"/>
            <w:tcBorders>
              <w:top w:val="single" w:color="0F0F0F" w:themeColor="text1" w:themeTint="F2" w:sz="4" w:space="0"/>
              <w:left w:val="single" w:color="0D0D0D" w:sz="4" w:space="0"/>
              <w:bottom w:val="single" w:color="0F0F0F" w:themeColor="text1" w:themeTint="F2" w:sz="4" w:space="0"/>
              <w:right w:val="single" w:color="0D0D0D"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shd w:val="clear" w:color="auto" w:fill="auto"/>
              </w:rPr>
              <w:t>吉岡町</w:t>
            </w:r>
            <w:r>
              <w:rPr>
                <w:rFonts w:hint="eastAsia" w:ascii="ＭＳ 明朝" w:hAnsi="ＭＳ 明朝" w:eastAsia="ＭＳ 明朝"/>
                <w:color w:val="000000" w:themeColor="text1"/>
              </w:rPr>
              <w:t>の収入に帰属</w:t>
            </w:r>
          </w:p>
        </w:tc>
      </w:tr>
    </w:tbl>
    <w:p>
      <w:pPr>
        <w:pStyle w:val="0"/>
        <w:rPr>
          <w:rFonts w:hint="default" w:ascii="ＭＳ 明朝" w:hAnsi="ＭＳ 明朝" w:eastAsia="ＭＳ 明朝"/>
          <w:color w:val="000000" w:themeColor="text1"/>
        </w:rPr>
      </w:pP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第１３　権利移転及び危険負担の移転</w:t>
      </w:r>
    </w:p>
    <w:p>
      <w:pPr>
        <w:pStyle w:val="0"/>
        <w:ind w:firstLine="220" w:firstLine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１　権利移転の時期</w:t>
      </w:r>
    </w:p>
    <w:p>
      <w:pPr>
        <w:pStyle w:val="0"/>
        <w:ind w:left="210" w:leftChars="100"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買受人は、買受代金の全額を納付した時に、公売財産の権利を取得します。ただし、所有権移転について、都道府県知事又は農業委員会の許可を要する農地等の場合のように、法令の規定等により認可又は登録を要するものについては、関係機関の認可又は登録がなければ、権利移転の効果は生じません。</w:t>
      </w:r>
    </w:p>
    <w:p>
      <w:pPr>
        <w:pStyle w:val="0"/>
        <w:ind w:firstLine="220" w:firstLine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２　危険負担の移転の時期</w:t>
      </w:r>
    </w:p>
    <w:p>
      <w:pPr>
        <w:pStyle w:val="0"/>
        <w:ind w:left="210" w:leftChars="100"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危険負担の移転の時期は、原則として、買受人が買受代金を全額納付した時です。したがって、買受代金の納付後に公売財産上に生じた危険（棄損、盗難、焼失等）による損害は、買受人が負担することになります。</w:t>
      </w:r>
    </w:p>
    <w:p>
      <w:pPr>
        <w:pStyle w:val="0"/>
        <w:ind w:firstLine="220" w:firstLine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３　権利移転の手続及び登録免許税等の負担</w:t>
      </w:r>
    </w:p>
    <w:p>
      <w:pPr>
        <w:pStyle w:val="0"/>
        <w:ind w:left="210" w:leftChars="100" w:firstLine="210" w:firstLineChars="100"/>
        <w:rPr>
          <w:rFonts w:hint="default" w:ascii="ＭＳ 明朝" w:hAnsi="ＭＳ 明朝" w:eastAsia="ＭＳ 明朝"/>
          <w:color w:val="000000" w:themeColor="text1"/>
        </w:rPr>
      </w:pPr>
      <w:r>
        <w:rPr>
          <w:rFonts w:hint="default" w:ascii="ＭＳ 明朝" w:hAnsi="ＭＳ 明朝" w:eastAsia="ＭＳ 明朝"/>
          <w:color w:val="000000" w:themeColor="text1"/>
        </w:rPr>
        <w:t>公売財産について、権利移転のため登記を必要とするもののうち、他の法令により特別の定めのあるものを除いて</w:t>
      </w:r>
      <w:r>
        <w:rPr>
          <w:rFonts w:hint="eastAsia" w:ascii="ＭＳ 明朝" w:hAnsi="ＭＳ 明朝" w:eastAsia="ＭＳ 明朝"/>
          <w:color w:val="000000" w:themeColor="text1"/>
          <w:shd w:val="clear" w:color="auto" w:fill="auto"/>
        </w:rPr>
        <w:t>吉岡町</w:t>
      </w:r>
      <w:r>
        <w:rPr>
          <w:rFonts w:hint="default" w:ascii="ＭＳ 明朝" w:hAnsi="ＭＳ 明朝" w:eastAsia="ＭＳ 明朝"/>
          <w:color w:val="000000" w:themeColor="text1"/>
        </w:rPr>
        <w:t>が権利移転の手続を行います。</w:t>
      </w:r>
    </w:p>
    <w:p>
      <w:pPr>
        <w:pStyle w:val="0"/>
        <w:ind w:left="210" w:leftChars="100" w:firstLine="210" w:firstLineChars="100"/>
        <w:rPr>
          <w:rFonts w:hint="default" w:ascii="ＭＳ 明朝" w:hAnsi="ＭＳ 明朝" w:eastAsia="ＭＳ 明朝"/>
          <w:color w:val="000000" w:themeColor="text1"/>
        </w:rPr>
      </w:pPr>
      <w:r>
        <w:rPr>
          <w:rFonts w:hint="default" w:ascii="ＭＳ 明朝" w:hAnsi="ＭＳ 明朝" w:eastAsia="ＭＳ 明朝"/>
          <w:color w:val="000000" w:themeColor="text1"/>
        </w:rPr>
        <w:t>この場合の登録免許税等の費用は、買受人の負担となります。登録免許税を納付後、その領収証書を売却決定日に持参してください。</w:t>
      </w:r>
    </w:p>
    <w:p>
      <w:pPr>
        <w:pStyle w:val="0"/>
        <w:ind w:left="210" w:leftChars="100" w:firstLine="210" w:firstLineChars="100"/>
        <w:rPr>
          <w:rFonts w:hint="default" w:ascii="ＭＳ 明朝" w:hAnsi="ＭＳ 明朝" w:eastAsia="ＭＳ 明朝"/>
          <w:color w:val="000000" w:themeColor="text1"/>
        </w:rPr>
      </w:pPr>
      <w:r>
        <w:rPr>
          <w:rFonts w:hint="default" w:ascii="ＭＳ 明朝" w:hAnsi="ＭＳ 明朝" w:eastAsia="ＭＳ 明朝"/>
          <w:color w:val="000000" w:themeColor="text1"/>
        </w:rPr>
        <w:t>なお、買受代金納付後において当該費用の提供がない場合は、権利移転の</w:t>
      </w:r>
      <w:r>
        <w:rPr>
          <w:rFonts w:hint="eastAsia" w:ascii="ＭＳ 明朝" w:hAnsi="ＭＳ 明朝" w:eastAsia="ＭＳ 明朝"/>
          <w:color w:val="000000" w:themeColor="text1"/>
        </w:rPr>
        <w:t>登記</w:t>
      </w:r>
      <w:r>
        <w:rPr>
          <w:rFonts w:hint="default" w:ascii="ＭＳ 明朝" w:hAnsi="ＭＳ 明朝" w:eastAsia="ＭＳ 明朝"/>
          <w:color w:val="000000" w:themeColor="text1"/>
        </w:rPr>
        <w:t>を行うことができません。</w:t>
      </w:r>
    </w:p>
    <w:p>
      <w:pPr>
        <w:pStyle w:val="0"/>
        <w:rPr>
          <w:rFonts w:hint="default" w:ascii="ＭＳ 明朝" w:hAnsi="ＭＳ 明朝" w:eastAsia="ＭＳ 明朝"/>
          <w:color w:val="000000" w:themeColor="text1"/>
        </w:rPr>
      </w:pPr>
      <w:r>
        <w:rPr>
          <w:rFonts w:hint="default" w:ascii="ＭＳ 明朝" w:hAnsi="ＭＳ 明朝" w:eastAsia="ＭＳ 明朝"/>
          <w:color w:val="000000" w:themeColor="text1"/>
        </w:rPr>
        <w:t xml:space="preserve">    </w:t>
      </w:r>
      <w:r>
        <w:rPr>
          <w:rFonts w:hint="default" w:ascii="ＭＳ 明朝" w:hAnsi="ＭＳ 明朝" w:eastAsia="ＭＳ 明朝"/>
          <w:color w:val="000000" w:themeColor="text1"/>
        </w:rPr>
        <w:t>また、後日、</w:t>
      </w:r>
      <w:r>
        <w:rPr>
          <w:rFonts w:hint="eastAsia" w:ascii="ＭＳ 明朝" w:hAnsi="ＭＳ 明朝" w:eastAsia="ＭＳ 明朝"/>
          <w:color w:val="000000" w:themeColor="text1"/>
        </w:rPr>
        <w:t>県税である不動産取得税、市町村税である固定資産税などが課税されます</w:t>
      </w:r>
      <w:r>
        <w:rPr>
          <w:rFonts w:hint="default" w:ascii="ＭＳ 明朝" w:hAnsi="ＭＳ 明朝" w:eastAsia="ＭＳ 明朝"/>
          <w:color w:val="000000" w:themeColor="text1"/>
        </w:rPr>
        <w:t>。</w:t>
      </w:r>
      <w:r>
        <w:rPr>
          <w:rFonts w:hint="default" w:ascii="ＭＳ ゴシック" w:hAnsi="ＭＳ ゴシック" w:eastAsia="ＭＳ ゴシック"/>
          <w:color w:val="000000" w:themeColor="text1"/>
          <w:bdr w:val="single" w:color="auto" w:sz="4" w:space="0"/>
        </w:rPr>
        <w:br w:type="page"/>
      </w:r>
    </w:p>
    <w:p>
      <w:pPr>
        <w:pStyle w:val="0"/>
        <w:spacing w:line="340" w:lineRule="exac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bdr w:val="single" w:color="auto" w:sz="4" w:space="0"/>
        </w:rPr>
        <w:t>参考資料</w:t>
      </w:r>
      <w:r>
        <w:rPr>
          <w:rFonts w:hint="eastAsia" w:ascii="ＭＳ ゴシック" w:hAnsi="ＭＳ ゴシック" w:eastAsia="ＭＳ ゴシック"/>
          <w:color w:val="000000" w:themeColor="text1"/>
        </w:rPr>
        <w:t>　入札形態ごとの本人確認書類【例】</w:t>
      </w:r>
    </w:p>
    <w:tbl>
      <w:tblPr>
        <w:tblStyle w:val="29"/>
        <w:tblW w:w="9060" w:type="dxa"/>
        <w:tblInd w:w="0" w:type="dxa"/>
        <w:tblLayout w:type="fixed"/>
        <w:tblLook w:firstRow="1" w:lastRow="0" w:firstColumn="1" w:lastColumn="0" w:noHBand="0" w:noVBand="1" w:val="04A0"/>
      </w:tblPr>
      <w:tblGrid>
        <w:gridCol w:w="427"/>
        <w:gridCol w:w="426"/>
        <w:gridCol w:w="985"/>
        <w:gridCol w:w="992"/>
        <w:gridCol w:w="6230"/>
      </w:tblGrid>
      <w:tr>
        <w:trPr>
          <w:trHeight w:val="340" w:hRule="atLeast"/>
        </w:trPr>
        <w:tc>
          <w:tcPr>
            <w:tcW w:w="2830" w:type="dxa"/>
            <w:gridSpan w:val="4"/>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入札形態</w:t>
            </w:r>
          </w:p>
        </w:tc>
        <w:tc>
          <w:tcPr>
            <w:tcW w:w="6230" w:type="dxa"/>
            <w:vAlign w:val="top"/>
          </w:tcPr>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提出書類</w:t>
            </w:r>
          </w:p>
        </w:tc>
      </w:tr>
      <w:tr>
        <w:trPr>
          <w:trHeight w:val="340" w:hRule="atLeast"/>
        </w:trPr>
        <w:tc>
          <w:tcPr>
            <w:tcW w:w="427" w:type="dxa"/>
            <w:vMerge w:val="restart"/>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個人</w:t>
            </w:r>
          </w:p>
        </w:tc>
        <w:tc>
          <w:tcPr>
            <w:tcW w:w="426" w:type="dxa"/>
            <w:vMerge w:val="restart"/>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単独入札</w:t>
            </w:r>
          </w:p>
        </w:tc>
        <w:tc>
          <w:tcPr>
            <w:tcW w:w="1977" w:type="dxa"/>
            <w:gridSpan w:val="2"/>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本人</w:t>
            </w:r>
          </w:p>
        </w:tc>
        <w:tc>
          <w:tcPr>
            <w:tcW w:w="6230" w:type="dxa"/>
            <w:vAlign w:val="top"/>
          </w:tcPr>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・本人確認書類（免許証等）の写し</w:t>
            </w:r>
          </w:p>
        </w:tc>
      </w:tr>
      <w:tr>
        <w:trPr>
          <w:trHeight w:val="340" w:hRule="atLeast"/>
        </w:trPr>
        <w:tc>
          <w:tcPr>
            <w:tcW w:w="427"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426"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985" w:type="dxa"/>
            <w:vMerge w:val="restart"/>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代理人</w:t>
            </w:r>
          </w:p>
        </w:tc>
        <w:tc>
          <w:tcPr>
            <w:tcW w:w="992" w:type="dxa"/>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個人</w:t>
            </w:r>
          </w:p>
        </w:tc>
        <w:tc>
          <w:tcPr>
            <w:tcW w:w="6230" w:type="dxa"/>
            <w:vAlign w:val="top"/>
          </w:tcPr>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・本人からの委任状</w:t>
            </w:r>
          </w:p>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・代理人（個人）の本人確認書類（免許証等）の写し</w:t>
            </w:r>
          </w:p>
        </w:tc>
      </w:tr>
      <w:tr>
        <w:trPr>
          <w:trHeight w:val="340" w:hRule="atLeast"/>
        </w:trPr>
        <w:tc>
          <w:tcPr>
            <w:tcW w:w="427"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426"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985"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992" w:type="dxa"/>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法人</w:t>
            </w:r>
          </w:p>
        </w:tc>
        <w:tc>
          <w:tcPr>
            <w:tcW w:w="6230" w:type="dxa"/>
            <w:vAlign w:val="top"/>
          </w:tcPr>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・本人からの委任状</w:t>
            </w:r>
          </w:p>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・代理人（法人）の登記事項証明書（発行後３か月以内）の写し</w:t>
            </w:r>
          </w:p>
          <w:p>
            <w:pPr>
              <w:pStyle w:val="0"/>
              <w:spacing w:line="320" w:lineRule="exact"/>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・代理人（法人）の代表者の本人確認書類（免許証等）又は担当社員の社員証の写し</w:t>
            </w:r>
          </w:p>
        </w:tc>
      </w:tr>
      <w:tr>
        <w:trPr>
          <w:trHeight w:val="340" w:hRule="atLeast"/>
        </w:trPr>
        <w:tc>
          <w:tcPr>
            <w:tcW w:w="427"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426" w:type="dxa"/>
            <w:vMerge w:val="restart"/>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共同入札</w:t>
            </w:r>
          </w:p>
        </w:tc>
        <w:tc>
          <w:tcPr>
            <w:tcW w:w="1977" w:type="dxa"/>
            <w:gridSpan w:val="2"/>
            <w:vAlign w:val="center"/>
          </w:tcPr>
          <w:p>
            <w:pPr>
              <w:pStyle w:val="0"/>
              <w:spacing w:line="320" w:lineRule="exact"/>
              <w:jc w:val="center"/>
              <w:rPr>
                <w:rFonts w:hint="default"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全員</w:t>
            </w:r>
          </w:p>
        </w:tc>
        <w:tc>
          <w:tcPr>
            <w:tcW w:w="6230" w:type="dxa"/>
            <w:vAlign w:val="top"/>
          </w:tcPr>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・全員の本人確認書類（免許証等）の写し</w:t>
            </w:r>
          </w:p>
        </w:tc>
      </w:tr>
      <w:tr>
        <w:trPr>
          <w:trHeight w:val="340" w:hRule="atLeast"/>
        </w:trPr>
        <w:tc>
          <w:tcPr>
            <w:tcW w:w="427"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426"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1977" w:type="dxa"/>
            <w:gridSpan w:val="2"/>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一部（代表）</w:t>
            </w:r>
          </w:p>
        </w:tc>
        <w:tc>
          <w:tcPr>
            <w:tcW w:w="6230" w:type="dxa"/>
            <w:vAlign w:val="top"/>
          </w:tcPr>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・共同入札者全員からの委任状</w:t>
            </w:r>
          </w:p>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・代表の本人確認書類（免許証等）の写し</w:t>
            </w:r>
          </w:p>
        </w:tc>
      </w:tr>
      <w:tr>
        <w:trPr>
          <w:trHeight w:val="340" w:hRule="atLeast"/>
        </w:trPr>
        <w:tc>
          <w:tcPr>
            <w:tcW w:w="427"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426"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985" w:type="dxa"/>
            <w:vMerge w:val="restart"/>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代理人</w:t>
            </w:r>
          </w:p>
        </w:tc>
        <w:tc>
          <w:tcPr>
            <w:tcW w:w="992" w:type="dxa"/>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個人</w:t>
            </w:r>
          </w:p>
        </w:tc>
        <w:tc>
          <w:tcPr>
            <w:tcW w:w="6230" w:type="dxa"/>
            <w:vAlign w:val="top"/>
          </w:tcPr>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・共同入札者全員からの委任状</w:t>
            </w:r>
          </w:p>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・代理人（個人）の本人確認書類（免許証等）の写し</w:t>
            </w:r>
          </w:p>
        </w:tc>
      </w:tr>
      <w:tr>
        <w:trPr>
          <w:trHeight w:val="340" w:hRule="atLeast"/>
        </w:trPr>
        <w:tc>
          <w:tcPr>
            <w:tcW w:w="427"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426"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985"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992" w:type="dxa"/>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法人</w:t>
            </w:r>
          </w:p>
        </w:tc>
        <w:tc>
          <w:tcPr>
            <w:tcW w:w="6230" w:type="dxa"/>
            <w:vAlign w:val="top"/>
          </w:tcPr>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・共同入札者全員からの委任状</w:t>
            </w:r>
          </w:p>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・代理人（法人）の登記事項証明書（発行後３か月以内）の写し</w:t>
            </w:r>
          </w:p>
          <w:p>
            <w:pPr>
              <w:pStyle w:val="0"/>
              <w:spacing w:line="320" w:lineRule="exact"/>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・代理人（法人）の代表者の本人確認書類（免許証等）又は担当社員の社員証の写し</w:t>
            </w:r>
          </w:p>
        </w:tc>
      </w:tr>
      <w:tr>
        <w:trPr>
          <w:trHeight w:val="340" w:hRule="atLeast"/>
        </w:trPr>
        <w:tc>
          <w:tcPr>
            <w:tcW w:w="427" w:type="dxa"/>
            <w:vMerge w:val="restart"/>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法人</w:t>
            </w:r>
          </w:p>
        </w:tc>
        <w:tc>
          <w:tcPr>
            <w:tcW w:w="426" w:type="dxa"/>
            <w:vMerge w:val="restart"/>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単独入札</w:t>
            </w:r>
          </w:p>
        </w:tc>
        <w:tc>
          <w:tcPr>
            <w:tcW w:w="1977" w:type="dxa"/>
            <w:gridSpan w:val="2"/>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代表権限あり</w:t>
            </w:r>
          </w:p>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（代表者）</w:t>
            </w:r>
          </w:p>
        </w:tc>
        <w:tc>
          <w:tcPr>
            <w:tcW w:w="6230" w:type="dxa"/>
            <w:vAlign w:val="top"/>
          </w:tcPr>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・登記事項証明書（発行後３か月以内）の写し</w:t>
            </w:r>
          </w:p>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・代表者の本人確認書類（免許証等）の写し</w:t>
            </w:r>
          </w:p>
        </w:tc>
      </w:tr>
      <w:tr>
        <w:trPr>
          <w:trHeight w:val="340" w:hRule="atLeast"/>
        </w:trPr>
        <w:tc>
          <w:tcPr>
            <w:tcW w:w="427"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426"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1977" w:type="dxa"/>
            <w:gridSpan w:val="2"/>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代表権限なし</w:t>
            </w:r>
          </w:p>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（従業員）</w:t>
            </w:r>
          </w:p>
        </w:tc>
        <w:tc>
          <w:tcPr>
            <w:tcW w:w="6230" w:type="dxa"/>
            <w:vAlign w:val="top"/>
          </w:tcPr>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・登記事項証明書（発行後３か月以内）の写し</w:t>
            </w:r>
          </w:p>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・代表権限のある者からの委任状</w:t>
            </w:r>
          </w:p>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・担当社員の社員証等の写し</w:t>
            </w:r>
          </w:p>
        </w:tc>
      </w:tr>
      <w:tr>
        <w:trPr>
          <w:trHeight w:val="340" w:hRule="atLeast"/>
        </w:trPr>
        <w:tc>
          <w:tcPr>
            <w:tcW w:w="427"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426"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985" w:type="dxa"/>
            <w:vMerge w:val="restart"/>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代理人</w:t>
            </w:r>
          </w:p>
        </w:tc>
        <w:tc>
          <w:tcPr>
            <w:tcW w:w="992" w:type="dxa"/>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個人</w:t>
            </w:r>
          </w:p>
        </w:tc>
        <w:tc>
          <w:tcPr>
            <w:tcW w:w="6230" w:type="dxa"/>
            <w:vAlign w:val="top"/>
          </w:tcPr>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・代表権限のある者からの委任状</w:t>
            </w:r>
          </w:p>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・代理人（個人）の本人確認書類（免許証等）の写し</w:t>
            </w:r>
          </w:p>
        </w:tc>
      </w:tr>
      <w:tr>
        <w:trPr>
          <w:trHeight w:val="340" w:hRule="atLeast"/>
        </w:trPr>
        <w:tc>
          <w:tcPr>
            <w:tcW w:w="427"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426"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985"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992" w:type="dxa"/>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法人</w:t>
            </w:r>
          </w:p>
        </w:tc>
        <w:tc>
          <w:tcPr>
            <w:tcW w:w="6230" w:type="dxa"/>
            <w:vAlign w:val="top"/>
          </w:tcPr>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・代表権限のある者からの委任状</w:t>
            </w:r>
          </w:p>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・代理人（法人）の登記事項証明書（発行後３か月以内）の写し</w:t>
            </w:r>
          </w:p>
          <w:p>
            <w:pPr>
              <w:pStyle w:val="0"/>
              <w:spacing w:line="320" w:lineRule="exact"/>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・代理人（法人）の代表者の本人確認書類（免許証等）又は担当社員の社員証の写し</w:t>
            </w:r>
          </w:p>
        </w:tc>
      </w:tr>
      <w:tr>
        <w:trPr>
          <w:trHeight w:val="340" w:hRule="atLeast"/>
        </w:trPr>
        <w:tc>
          <w:tcPr>
            <w:tcW w:w="427"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426" w:type="dxa"/>
            <w:vMerge w:val="restart"/>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共同入札</w:t>
            </w:r>
          </w:p>
        </w:tc>
        <w:tc>
          <w:tcPr>
            <w:tcW w:w="1977" w:type="dxa"/>
            <w:gridSpan w:val="2"/>
            <w:vAlign w:val="center"/>
          </w:tcPr>
          <w:p>
            <w:pPr>
              <w:pStyle w:val="0"/>
              <w:spacing w:line="320" w:lineRule="exact"/>
              <w:jc w:val="center"/>
              <w:rPr>
                <w:rFonts w:hint="default"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全法人</w:t>
            </w:r>
          </w:p>
        </w:tc>
        <w:tc>
          <w:tcPr>
            <w:tcW w:w="6230" w:type="dxa"/>
            <w:vAlign w:val="top"/>
          </w:tcPr>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・全法人の登記事項証明書（発行後３か月以内）の写し</w:t>
            </w:r>
          </w:p>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・全法人の代表者の本人確認書類（免許証等）の写し</w:t>
            </w:r>
          </w:p>
        </w:tc>
      </w:tr>
      <w:tr>
        <w:trPr>
          <w:trHeight w:val="340" w:hRule="atLeast"/>
        </w:trPr>
        <w:tc>
          <w:tcPr>
            <w:tcW w:w="427" w:type="dxa"/>
            <w:vMerge w:val="continue"/>
            <w:vAlign w:val="top"/>
          </w:tcPr>
          <w:p>
            <w:pPr>
              <w:pStyle w:val="0"/>
              <w:spacing w:line="320" w:lineRule="exact"/>
              <w:rPr>
                <w:rFonts w:hint="default" w:ascii="ＭＳ 明朝" w:hAnsi="ＭＳ 明朝" w:eastAsia="ＭＳ 明朝"/>
                <w:color w:val="000000" w:themeColor="text1"/>
              </w:rPr>
            </w:pPr>
          </w:p>
        </w:tc>
        <w:tc>
          <w:tcPr>
            <w:tcW w:w="426" w:type="dxa"/>
            <w:vMerge w:val="continue"/>
            <w:vAlign w:val="top"/>
          </w:tcPr>
          <w:p>
            <w:pPr>
              <w:pStyle w:val="0"/>
              <w:spacing w:line="320" w:lineRule="exact"/>
              <w:rPr>
                <w:rFonts w:hint="default" w:ascii="ＭＳ 明朝" w:hAnsi="ＭＳ 明朝" w:eastAsia="ＭＳ 明朝"/>
                <w:color w:val="000000" w:themeColor="text1"/>
              </w:rPr>
            </w:pPr>
          </w:p>
        </w:tc>
        <w:tc>
          <w:tcPr>
            <w:tcW w:w="1977" w:type="dxa"/>
            <w:gridSpan w:val="2"/>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一部法人</w:t>
            </w:r>
          </w:p>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（代表法人）</w:t>
            </w:r>
          </w:p>
        </w:tc>
        <w:tc>
          <w:tcPr>
            <w:tcW w:w="6230" w:type="dxa"/>
            <w:vAlign w:val="top"/>
          </w:tcPr>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・共同入札全法人からの委任状</w:t>
            </w:r>
          </w:p>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・代表法人の登記事項証明書（発行後３か月以内）の写し</w:t>
            </w:r>
          </w:p>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・代表法人の代表者の本人確認書類（免許証等）の写し</w:t>
            </w:r>
          </w:p>
        </w:tc>
      </w:tr>
      <w:tr>
        <w:trPr>
          <w:trHeight w:val="340" w:hRule="atLeast"/>
        </w:trPr>
        <w:tc>
          <w:tcPr>
            <w:tcW w:w="427" w:type="dxa"/>
            <w:vMerge w:val="continue"/>
            <w:vAlign w:val="top"/>
          </w:tcPr>
          <w:p>
            <w:pPr>
              <w:pStyle w:val="0"/>
              <w:spacing w:line="320" w:lineRule="exact"/>
              <w:rPr>
                <w:rFonts w:hint="default" w:ascii="ＭＳ 明朝" w:hAnsi="ＭＳ 明朝" w:eastAsia="ＭＳ 明朝"/>
                <w:color w:val="000000" w:themeColor="text1"/>
              </w:rPr>
            </w:pPr>
          </w:p>
        </w:tc>
        <w:tc>
          <w:tcPr>
            <w:tcW w:w="426" w:type="dxa"/>
            <w:vMerge w:val="continue"/>
            <w:vAlign w:val="top"/>
          </w:tcPr>
          <w:p>
            <w:pPr>
              <w:pStyle w:val="0"/>
              <w:spacing w:line="320" w:lineRule="exact"/>
              <w:rPr>
                <w:rFonts w:hint="default" w:ascii="ＭＳ 明朝" w:hAnsi="ＭＳ 明朝" w:eastAsia="ＭＳ 明朝"/>
                <w:color w:val="000000" w:themeColor="text1"/>
              </w:rPr>
            </w:pPr>
          </w:p>
        </w:tc>
        <w:tc>
          <w:tcPr>
            <w:tcW w:w="985" w:type="dxa"/>
            <w:vMerge w:val="restart"/>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代理人</w:t>
            </w:r>
          </w:p>
        </w:tc>
        <w:tc>
          <w:tcPr>
            <w:tcW w:w="992" w:type="dxa"/>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個人</w:t>
            </w:r>
          </w:p>
        </w:tc>
        <w:tc>
          <w:tcPr>
            <w:tcW w:w="6230" w:type="dxa"/>
            <w:vAlign w:val="top"/>
          </w:tcPr>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・共同入札全法人からの委任状</w:t>
            </w:r>
          </w:p>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・代理人（個人）の本人確認書類（免許証等）の写し</w:t>
            </w:r>
          </w:p>
        </w:tc>
      </w:tr>
      <w:tr>
        <w:trPr>
          <w:trHeight w:val="340" w:hRule="atLeast"/>
        </w:trPr>
        <w:tc>
          <w:tcPr>
            <w:tcW w:w="427" w:type="dxa"/>
            <w:vMerge w:val="continue"/>
            <w:vAlign w:val="top"/>
          </w:tcPr>
          <w:p>
            <w:pPr>
              <w:pStyle w:val="0"/>
              <w:spacing w:line="320" w:lineRule="exact"/>
              <w:rPr>
                <w:rFonts w:hint="default" w:ascii="ＭＳ 明朝" w:hAnsi="ＭＳ 明朝" w:eastAsia="ＭＳ 明朝"/>
                <w:color w:val="000000" w:themeColor="text1"/>
              </w:rPr>
            </w:pPr>
          </w:p>
        </w:tc>
        <w:tc>
          <w:tcPr>
            <w:tcW w:w="426" w:type="dxa"/>
            <w:vMerge w:val="continue"/>
            <w:vAlign w:val="top"/>
          </w:tcPr>
          <w:p>
            <w:pPr>
              <w:pStyle w:val="0"/>
              <w:spacing w:line="320" w:lineRule="exact"/>
              <w:rPr>
                <w:rFonts w:hint="default" w:ascii="ＭＳ 明朝" w:hAnsi="ＭＳ 明朝" w:eastAsia="ＭＳ 明朝"/>
                <w:color w:val="000000" w:themeColor="text1"/>
              </w:rPr>
            </w:pPr>
          </w:p>
        </w:tc>
        <w:tc>
          <w:tcPr>
            <w:tcW w:w="985" w:type="dxa"/>
            <w:vMerge w:val="continue"/>
            <w:vAlign w:val="center"/>
          </w:tcPr>
          <w:p>
            <w:pPr>
              <w:pStyle w:val="0"/>
              <w:spacing w:line="320" w:lineRule="exact"/>
              <w:jc w:val="center"/>
              <w:rPr>
                <w:rFonts w:hint="default" w:ascii="ＭＳ 明朝" w:hAnsi="ＭＳ 明朝" w:eastAsia="ＭＳ 明朝"/>
                <w:color w:val="000000" w:themeColor="text1"/>
              </w:rPr>
            </w:pPr>
          </w:p>
        </w:tc>
        <w:tc>
          <w:tcPr>
            <w:tcW w:w="992" w:type="dxa"/>
            <w:vAlign w:val="center"/>
          </w:tcPr>
          <w:p>
            <w:pPr>
              <w:pStyle w:val="0"/>
              <w:spacing w:line="32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法人</w:t>
            </w:r>
          </w:p>
        </w:tc>
        <w:tc>
          <w:tcPr>
            <w:tcW w:w="6230" w:type="dxa"/>
            <w:vAlign w:val="top"/>
          </w:tcPr>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・共同入札全法人からの委任状</w:t>
            </w:r>
          </w:p>
          <w:p>
            <w:pPr>
              <w:pStyle w:val="0"/>
              <w:spacing w:line="3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・代理人（法人）の登記事項証明書（発行後３か月以内）の写し</w:t>
            </w:r>
          </w:p>
          <w:p>
            <w:pPr>
              <w:pStyle w:val="0"/>
              <w:spacing w:line="320" w:lineRule="exact"/>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・代理人（法人）の代表者の本人確認書類（免許証等）又は担当社員の社員証の写し</w:t>
            </w:r>
          </w:p>
        </w:tc>
      </w:tr>
    </w:tbl>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本人確認書類として、マイナンバーカードの写しを提出する場合は、マイナンバーの記載のない表面のみとしてください。その他マイナンバーの記載のある書類を提出する場合は、当該部分が見えない状態にしてください。</w:t>
      </w:r>
    </w:p>
    <w:sectPr>
      <w:footerReference r:id="rId5" w:type="default"/>
      <w:pgSz w:w="11906" w:h="16838"/>
      <w:pgMar w:top="1418" w:right="1418" w:bottom="1134" w:left="1418" w:header="851" w:footer="567" w:gutter="0"/>
      <w:pgNumType w:fmt="numberInDash" w:start="4"/>
      <w:cols w:space="720"/>
      <w:textDirection w:val="lrTb"/>
      <w:docGrid w:type="line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677951179"/>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- 8 -</w:t>
        </w:r>
        <w:r>
          <w:rPr>
            <w:rFonts w:hint="eastAsia"/>
          </w:rPr>
          <w:fldChar w:fldCharType="end"/>
        </w:r>
      </w:p>
    </w:sdtContent>
  </w:sdt>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